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6F29A4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5D2186">
        <w:rPr>
          <w:i/>
        </w:rPr>
        <w:t>2</w:t>
      </w:r>
      <w:r w:rsidR="001A236C">
        <w:rPr>
          <w:i/>
        </w:rPr>
        <w:t>8</w:t>
      </w:r>
      <w:r w:rsidRPr="004522E4">
        <w:rPr>
          <w:i/>
        </w:rPr>
        <w:t>"</w:t>
      </w:r>
      <w:r w:rsidR="00A83D73">
        <w:rPr>
          <w:i/>
        </w:rPr>
        <w:t xml:space="preserve"> </w:t>
      </w:r>
      <w:r w:rsidR="008D095E">
        <w:rPr>
          <w:i/>
        </w:rPr>
        <w:t>октября</w:t>
      </w:r>
      <w:r w:rsidRPr="004522E4">
        <w:rPr>
          <w:i/>
        </w:rPr>
        <w:t xml:space="preserve"> 2025 г. № Закуп-</w:t>
      </w:r>
      <w:r w:rsidR="008D095E">
        <w:rPr>
          <w:i/>
        </w:rPr>
        <w:t>6</w:t>
      </w:r>
      <w:r w:rsidR="005D2186">
        <w:rPr>
          <w:i/>
        </w:rPr>
        <w:t>7</w:t>
      </w:r>
      <w:r w:rsidR="001A236C">
        <w:rPr>
          <w:i/>
        </w:rPr>
        <w:t>81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404C4C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CF5A33" w:rsidRDefault="00CF5A33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CF5A33">
              <w:rPr>
                <w:bCs/>
                <w:sz w:val="24"/>
                <w:szCs w:val="24"/>
              </w:rPr>
              <w:t>Поставка программного обеспечения для АО «Саханефтегазсбыт» в 2026 г.</w:t>
            </w:r>
          </w:p>
          <w:p w:rsidR="008853D6" w:rsidRDefault="008853D6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8853D6">
              <w:rPr>
                <w:bCs/>
                <w:sz w:val="24"/>
                <w:szCs w:val="24"/>
              </w:rPr>
              <w:t xml:space="preserve">Закупка осуществляется по </w:t>
            </w:r>
            <w:r w:rsidRPr="008853D6">
              <w:rPr>
                <w:b/>
                <w:bCs/>
                <w:sz w:val="24"/>
                <w:szCs w:val="24"/>
                <w:u w:val="single"/>
              </w:rPr>
              <w:t>Лоту №1:</w:t>
            </w:r>
          </w:p>
          <w:tbl>
            <w:tblPr>
              <w:tblStyle w:val="39"/>
              <w:tblW w:w="1309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5"/>
              <w:gridCol w:w="5869"/>
              <w:gridCol w:w="1134"/>
              <w:gridCol w:w="1559"/>
              <w:gridCol w:w="3969"/>
            </w:tblGrid>
            <w:tr w:rsidR="00CF5A33" w:rsidRPr="00752A98" w:rsidTr="00CF5A33">
              <w:trPr>
                <w:trHeight w:val="429"/>
                <w:jc w:val="center"/>
              </w:trPr>
              <w:tc>
                <w:tcPr>
                  <w:tcW w:w="565" w:type="dxa"/>
                </w:tcPr>
                <w:p w:rsidR="00CF5A33" w:rsidRPr="00455CC0" w:rsidRDefault="00CF5A33" w:rsidP="00CF5A33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869" w:type="dxa"/>
                  <w:vAlign w:val="center"/>
                </w:tcPr>
                <w:p w:rsidR="00CF5A33" w:rsidRPr="00677493" w:rsidRDefault="00CF5A33" w:rsidP="00CF5A33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Наименование и характеристика</w:t>
                  </w:r>
                </w:p>
              </w:tc>
              <w:tc>
                <w:tcPr>
                  <w:tcW w:w="1134" w:type="dxa"/>
                </w:tcPr>
                <w:p w:rsidR="00CF5A33" w:rsidRDefault="00CF5A33" w:rsidP="00CF5A3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CF5A33" w:rsidRDefault="00CF5A33" w:rsidP="00CF5A3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Ко-во </w:t>
                  </w:r>
                </w:p>
                <w:p w:rsidR="00CF5A33" w:rsidRPr="00D40E17" w:rsidRDefault="00CF5A33" w:rsidP="00CF5A3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559" w:type="dxa"/>
                </w:tcPr>
                <w:p w:rsidR="00CF5A33" w:rsidRDefault="00CF5A33" w:rsidP="00CF5A3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F5A33" w:rsidRPr="00BC3775" w:rsidRDefault="00CF5A33" w:rsidP="00CF5A3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Цена за ед.</w:t>
                  </w:r>
                </w:p>
              </w:tc>
              <w:tc>
                <w:tcPr>
                  <w:tcW w:w="3969" w:type="dxa"/>
                  <w:vAlign w:val="center"/>
                </w:tcPr>
                <w:p w:rsidR="00CF5A33" w:rsidRPr="00752A98" w:rsidRDefault="00CF5A33" w:rsidP="00CF5A33">
                  <w:pPr>
                    <w:jc w:val="center"/>
                    <w:rPr>
                      <w:rFonts w:eastAsia="Calibri"/>
                      <w:b/>
                      <w:sz w:val="24"/>
                      <w:szCs w:val="20"/>
                    </w:rPr>
                  </w:pPr>
                  <w:r w:rsidRPr="00D40E17">
                    <w:rPr>
                      <w:b/>
                      <w:bCs/>
                      <w:sz w:val="24"/>
                      <w:szCs w:val="24"/>
                    </w:rPr>
                    <w:t>Начальная (максимальная) цена договора без НДС, в руб.</w:t>
                  </w:r>
                </w:p>
              </w:tc>
            </w:tr>
            <w:tr w:rsidR="00CF5A33" w:rsidRPr="00455CC0" w:rsidTr="00CF5A33">
              <w:trPr>
                <w:trHeight w:val="256"/>
                <w:jc w:val="center"/>
              </w:trPr>
              <w:tc>
                <w:tcPr>
                  <w:tcW w:w="565" w:type="dxa"/>
                  <w:vAlign w:val="center"/>
                </w:tcPr>
                <w:p w:rsidR="00CF5A33" w:rsidRPr="00BE16E7" w:rsidRDefault="00CF5A33" w:rsidP="00CF5A33">
                  <w:pPr>
                    <w:pStyle w:val="ad"/>
                    <w:ind w:left="3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5869" w:type="dxa"/>
                  <w:vAlign w:val="center"/>
                </w:tcPr>
                <w:p w:rsidR="00CF5A33" w:rsidRPr="00455CC0" w:rsidRDefault="00CF5A33" w:rsidP="00CF5A33">
                  <w:pPr>
                    <w:pStyle w:val="ad"/>
                    <w:ind w:left="37"/>
                    <w:jc w:val="both"/>
                    <w:rPr>
                      <w:sz w:val="24"/>
                    </w:rPr>
                  </w:pPr>
                  <w:r w:rsidRPr="00BC3775">
                    <w:rPr>
                      <w:sz w:val="24"/>
                    </w:rPr>
                    <w:t xml:space="preserve">Лицензия на сервер «НОТА КУПОЛ. Управление» (бессрочная) </w:t>
                  </w:r>
                </w:p>
              </w:tc>
              <w:tc>
                <w:tcPr>
                  <w:tcW w:w="1134" w:type="dxa"/>
                  <w:vAlign w:val="center"/>
                </w:tcPr>
                <w:p w:rsidR="00CF5A33" w:rsidRPr="00BC3775" w:rsidRDefault="00CF5A33" w:rsidP="00CF5A33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Align w:val="center"/>
                </w:tcPr>
                <w:p w:rsidR="00CF5A33" w:rsidRPr="00BC3775" w:rsidRDefault="00CF5A33" w:rsidP="00CF5A33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4 000 000,00</w:t>
                  </w:r>
                </w:p>
              </w:tc>
              <w:tc>
                <w:tcPr>
                  <w:tcW w:w="3969" w:type="dxa"/>
                  <w:vAlign w:val="center"/>
                </w:tcPr>
                <w:p w:rsidR="00CF5A33" w:rsidRPr="00BC3775" w:rsidRDefault="00CF5A33" w:rsidP="00CF5A33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BC3775">
                    <w:rPr>
                      <w:sz w:val="24"/>
                      <w:szCs w:val="24"/>
                    </w:rPr>
                    <w:t>4 000 000,00</w:t>
                  </w:r>
                </w:p>
              </w:tc>
            </w:tr>
            <w:tr w:rsidR="00CF5A33" w:rsidRPr="00455CC0" w:rsidTr="00CF5A33">
              <w:trPr>
                <w:trHeight w:val="114"/>
                <w:jc w:val="center"/>
              </w:trPr>
              <w:tc>
                <w:tcPr>
                  <w:tcW w:w="565" w:type="dxa"/>
                  <w:vAlign w:val="center"/>
                </w:tcPr>
                <w:p w:rsidR="00CF5A33" w:rsidRDefault="00CF5A33" w:rsidP="00CF5A33">
                  <w:pPr>
                    <w:pStyle w:val="ad"/>
                    <w:ind w:left="3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5869" w:type="dxa"/>
                  <w:vAlign w:val="center"/>
                </w:tcPr>
                <w:p w:rsidR="00CF5A33" w:rsidRDefault="00CF5A33" w:rsidP="00CF5A33">
                  <w:pPr>
                    <w:pStyle w:val="ad"/>
                    <w:ind w:left="37"/>
                    <w:jc w:val="both"/>
                    <w:rPr>
                      <w:sz w:val="24"/>
                    </w:rPr>
                  </w:pPr>
                  <w:r w:rsidRPr="00BC3775">
                    <w:rPr>
                      <w:sz w:val="24"/>
                    </w:rPr>
                    <w:t xml:space="preserve">Лицензия на </w:t>
                  </w:r>
                  <w:r>
                    <w:rPr>
                      <w:sz w:val="24"/>
                    </w:rPr>
                    <w:t>сканер</w:t>
                  </w:r>
                  <w:r w:rsidRPr="00BC3775">
                    <w:rPr>
                      <w:sz w:val="24"/>
                    </w:rPr>
                    <w:t xml:space="preserve"> «НОТА КУПОЛ. Управление» (бессрочная) </w:t>
                  </w:r>
                </w:p>
              </w:tc>
              <w:tc>
                <w:tcPr>
                  <w:tcW w:w="1134" w:type="dxa"/>
                  <w:vAlign w:val="center"/>
                </w:tcPr>
                <w:p w:rsidR="00CF5A33" w:rsidRPr="00BC3775" w:rsidRDefault="00CF5A33" w:rsidP="00CF5A33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59" w:type="dxa"/>
                  <w:vAlign w:val="center"/>
                </w:tcPr>
                <w:p w:rsidR="00CF5A33" w:rsidRPr="00BC3775" w:rsidRDefault="00CF5A33" w:rsidP="00CF5A33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300 000,00</w:t>
                  </w:r>
                </w:p>
              </w:tc>
              <w:tc>
                <w:tcPr>
                  <w:tcW w:w="3969" w:type="dxa"/>
                  <w:vAlign w:val="center"/>
                </w:tcPr>
                <w:p w:rsidR="00CF5A33" w:rsidRPr="00BC3775" w:rsidRDefault="00CF5A33" w:rsidP="00CF5A33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BC3775">
                    <w:rPr>
                      <w:sz w:val="24"/>
                      <w:szCs w:val="24"/>
                    </w:rPr>
                    <w:t>7 500 000,00</w:t>
                  </w:r>
                </w:p>
              </w:tc>
            </w:tr>
            <w:tr w:rsidR="00CF5A33" w:rsidRPr="00455CC0" w:rsidTr="00CF5A33">
              <w:trPr>
                <w:trHeight w:val="70"/>
                <w:jc w:val="center"/>
              </w:trPr>
              <w:tc>
                <w:tcPr>
                  <w:tcW w:w="7568" w:type="dxa"/>
                  <w:gridSpan w:val="3"/>
                  <w:vAlign w:val="center"/>
                </w:tcPr>
                <w:p w:rsidR="00CF5A33" w:rsidRDefault="00CF5A33" w:rsidP="00CF5A33">
                  <w:pPr>
                    <w:spacing w:line="240" w:lineRule="atLeast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>Итого:</w:t>
                  </w:r>
                </w:p>
              </w:tc>
              <w:tc>
                <w:tcPr>
                  <w:tcW w:w="1559" w:type="dxa"/>
                </w:tcPr>
                <w:p w:rsidR="00CF5A33" w:rsidRDefault="00CF5A33" w:rsidP="00CF5A33">
                  <w:pPr>
                    <w:spacing w:line="240" w:lineRule="atLeast"/>
                    <w:jc w:val="center"/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:rsidR="00CF5A33" w:rsidRDefault="00CF5A33" w:rsidP="00CF5A33">
                  <w:pPr>
                    <w:spacing w:line="240" w:lineRule="atLeast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>11 500 000,00</w:t>
                  </w:r>
                </w:p>
              </w:tc>
            </w:tr>
          </w:tbl>
          <w:p w:rsidR="008853D6" w:rsidRPr="002C0CB5" w:rsidRDefault="008853D6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CF5A33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>Срок</w:t>
            </w:r>
            <w:r w:rsidR="008D095E">
              <w:rPr>
                <w:b/>
                <w:sz w:val="24"/>
                <w:szCs w:val="24"/>
              </w:rPr>
              <w:t xml:space="preserve">и </w:t>
            </w:r>
            <w:r w:rsidR="00CF5A33">
              <w:rPr>
                <w:b/>
                <w:sz w:val="24"/>
                <w:szCs w:val="24"/>
              </w:rPr>
              <w:t>поставки</w:t>
            </w:r>
          </w:p>
        </w:tc>
        <w:tc>
          <w:tcPr>
            <w:tcW w:w="13183" w:type="dxa"/>
            <w:shd w:val="clear" w:color="auto" w:fill="auto"/>
          </w:tcPr>
          <w:p w:rsidR="00A83D73" w:rsidRPr="00583620" w:rsidRDefault="00CF5A33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F5A33">
              <w:rPr>
                <w:sz w:val="24"/>
                <w:szCs w:val="24"/>
              </w:rPr>
              <w:t>В период с 01 марта 2026 г по 30 марта 2026 г., без возможности досрочной поставки.</w:t>
            </w:r>
          </w:p>
        </w:tc>
      </w:tr>
      <w:tr w:rsidR="00CF5A3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CF5A33" w:rsidRPr="00A83D73" w:rsidRDefault="00CF5A33" w:rsidP="00CF5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3183" w:type="dxa"/>
            <w:shd w:val="clear" w:color="auto" w:fill="auto"/>
          </w:tcPr>
          <w:p w:rsidR="00CF5A33" w:rsidRPr="00CF5A33" w:rsidRDefault="00CF5A33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F5A33">
              <w:rPr>
                <w:sz w:val="24"/>
                <w:szCs w:val="24"/>
              </w:rPr>
              <w:t>В случае передачи товара на материальном носителе, поставка осуществляется на склад Заказчика, расположенный по адресу: 677000, Российская Федерация, Республика Саха (Якутия), г. Якутск, ул. Чиряева, д.3,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>Электронная площадка</w:t>
            </w:r>
            <w:bookmarkStart w:id="0" w:name="_GoBack"/>
            <w:bookmarkEnd w:id="0"/>
            <w:r w:rsidRPr="007437D8">
              <w:rPr>
                <w:b/>
                <w:sz w:val="24"/>
                <w:szCs w:val="24"/>
                <w:lang w:eastAsia="ru-RU"/>
              </w:rPr>
              <w:t xml:space="preserve">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404C4C" w:rsidRPr="00404C4C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ЗП5102806</w:t>
            </w:r>
            <w:r w:rsid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112E39">
              <w:rPr>
                <w:b/>
                <w:sz w:val="24"/>
                <w:szCs w:val="24"/>
              </w:rPr>
              <w:t xml:space="preserve">№ </w:t>
            </w:r>
            <w:r w:rsidR="00CF5A33">
              <w:rPr>
                <w:b/>
                <w:sz w:val="24"/>
                <w:szCs w:val="24"/>
              </w:rPr>
              <w:t>7</w:t>
            </w:r>
            <w:r w:rsidR="00A333B6" w:rsidRPr="00112E39">
              <w:rPr>
                <w:b/>
                <w:sz w:val="24"/>
                <w:szCs w:val="24"/>
                <w:lang w:val="en-US"/>
              </w:rPr>
              <w:t>6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F5A33">
                    <w:rPr>
                      <w:b/>
                      <w:color w:val="000000"/>
                      <w:sz w:val="24"/>
                      <w:szCs w:val="24"/>
                    </w:rPr>
                    <w:t>29</w:t>
                  </w:r>
                  <w:r w:rsidR="00A333B6" w:rsidRPr="00112E39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F5A33">
                    <w:rPr>
                      <w:b/>
                      <w:color w:val="000000"/>
                      <w:sz w:val="24"/>
                      <w:szCs w:val="24"/>
                    </w:rPr>
                    <w:t>05.11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CF5A33">
              <w:rPr>
                <w:b/>
              </w:rPr>
              <w:t>29</w:t>
            </w:r>
            <w:r w:rsidR="00A12C3B">
              <w:rPr>
                <w:b/>
              </w:rPr>
              <w:t>.10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4E3BC3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CF5A33">
              <w:rPr>
                <w:b/>
                <w:sz w:val="24"/>
                <w:szCs w:val="24"/>
              </w:rPr>
              <w:t>05.11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CF5A33">
              <w:rPr>
                <w:b/>
                <w:sz w:val="24"/>
                <w:szCs w:val="24"/>
              </w:rPr>
              <w:t>06.11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CF5A33">
              <w:rPr>
                <w:b/>
              </w:rPr>
              <w:t>07.11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CF5A33" w:rsidRDefault="00CF5A33" w:rsidP="007C538B">
            <w:pPr>
              <w:pStyle w:val="Default"/>
              <w:jc w:val="both"/>
              <w:rPr>
                <w:b/>
              </w:rPr>
            </w:pPr>
            <w:r w:rsidRPr="00CF5A33">
              <w:rPr>
                <w:b/>
                <w:bCs/>
                <w:color w:val="000000" w:themeColor="text1"/>
                <w:sz w:val="21"/>
                <w:szCs w:val="21"/>
              </w:rPr>
              <w:t>Установлен запрет.</w:t>
            </w:r>
            <w:r w:rsidR="0064714D" w:rsidRPr="00CF5A33">
              <w:rPr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36C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4C4C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2186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5A33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4E7E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CF5A3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E1D9-2D2F-4D12-A91F-3B8D2C34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2021-12-09T02:35:00Z</cp:lastPrinted>
  <dcterms:created xsi:type="dcterms:W3CDTF">2025-10-28T04:51:00Z</dcterms:created>
  <dcterms:modified xsi:type="dcterms:W3CDTF">2025-10-29T01:04:00Z</dcterms:modified>
</cp:coreProperties>
</file>