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14" w:rsidRDefault="00D26A14" w:rsidP="00D26A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Приложение № __</w:t>
      </w:r>
    </w:p>
    <w:p w:rsidR="00B84B32" w:rsidRDefault="00D26A14" w:rsidP="00B84B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к договору </w:t>
      </w:r>
    </w:p>
    <w:p w:rsidR="00D26A14" w:rsidRDefault="00D26A14" w:rsidP="00D26A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26A14" w:rsidRDefault="00D26A14" w:rsidP="00D26A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№ ______________ от __________</w:t>
      </w:r>
    </w:p>
    <w:p w:rsidR="00D26A14" w:rsidRDefault="00D26A14" w:rsidP="00654A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26A14" w:rsidRDefault="00D26A14" w:rsidP="00654A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26A14" w:rsidRDefault="00D26A14" w:rsidP="00654A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26A14" w:rsidRDefault="00D26A14" w:rsidP="00654A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Соглашение</w:t>
      </w:r>
    </w:p>
    <w:p w:rsidR="002B10EE" w:rsidRDefault="00D26A14" w:rsidP="00D26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о</w:t>
      </w:r>
      <w:r w:rsidR="00CE7A21">
        <w:rPr>
          <w:rFonts w:ascii="Times New Roman" w:eastAsia="Times New Roman" w:hAnsi="Times New Roman" w:cs="Times New Roman"/>
          <w:b/>
          <w:bCs/>
          <w:lang w:eastAsia="ar-SA"/>
        </w:rPr>
        <w:t>б использовании электронных документов</w:t>
      </w:r>
    </w:p>
    <w:p w:rsidR="00274480" w:rsidRPr="00274480" w:rsidRDefault="00274480" w:rsidP="002744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B10EE" w:rsidRPr="002B10EE" w:rsidRDefault="002B10EE" w:rsidP="002B10E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B10EE">
        <w:rPr>
          <w:rFonts w:ascii="Times New Roman" w:eastAsia="Times New Roman" w:hAnsi="Times New Roman" w:cs="Times New Roman"/>
          <w:lang w:eastAsia="ar-SA"/>
        </w:rPr>
        <w:t xml:space="preserve">г. Якутск        </w:t>
      </w:r>
      <w:r w:rsidRPr="002B10EE">
        <w:rPr>
          <w:rFonts w:ascii="Times New Roman" w:eastAsia="Times New Roman" w:hAnsi="Times New Roman" w:cs="Times New Roman"/>
          <w:lang w:eastAsia="ar-SA"/>
        </w:rPr>
        <w:tab/>
      </w:r>
      <w:r w:rsidRPr="002B10EE">
        <w:rPr>
          <w:rFonts w:ascii="Times New Roman" w:eastAsia="Times New Roman" w:hAnsi="Times New Roman" w:cs="Times New Roman"/>
          <w:lang w:eastAsia="ar-SA"/>
        </w:rPr>
        <w:tab/>
      </w:r>
      <w:r w:rsidRPr="002B10EE">
        <w:rPr>
          <w:rFonts w:ascii="Times New Roman" w:eastAsia="Times New Roman" w:hAnsi="Times New Roman" w:cs="Times New Roman"/>
          <w:lang w:eastAsia="ar-SA"/>
        </w:rPr>
        <w:tab/>
        <w:t xml:space="preserve">           </w:t>
      </w:r>
      <w:r w:rsidRPr="002B10EE">
        <w:rPr>
          <w:rFonts w:ascii="Times New Roman" w:eastAsia="Times New Roman" w:hAnsi="Times New Roman" w:cs="Times New Roman"/>
          <w:lang w:eastAsia="ar-SA"/>
        </w:rPr>
        <w:tab/>
      </w:r>
      <w:r w:rsidRPr="002B10EE">
        <w:rPr>
          <w:rFonts w:ascii="Times New Roman" w:eastAsia="Times New Roman" w:hAnsi="Times New Roman" w:cs="Times New Roman"/>
          <w:lang w:eastAsia="ar-SA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="00D44541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E838D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838DE">
        <w:rPr>
          <w:rFonts w:ascii="Times New Roman" w:eastAsia="Times New Roman" w:hAnsi="Times New Roman" w:cs="Times New Roman"/>
          <w:lang w:eastAsia="ar-SA"/>
        </w:rPr>
        <w:t>«</w:t>
      </w:r>
      <w:r w:rsidR="00D26A14">
        <w:rPr>
          <w:rFonts w:ascii="Times New Roman" w:eastAsia="Times New Roman" w:hAnsi="Times New Roman" w:cs="Times New Roman"/>
          <w:lang w:eastAsia="ar-SA"/>
        </w:rPr>
        <w:t>__</w:t>
      </w:r>
      <w:r w:rsidRPr="00E838DE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D26A14">
        <w:rPr>
          <w:rFonts w:ascii="Times New Roman" w:eastAsia="Times New Roman" w:hAnsi="Times New Roman" w:cs="Times New Roman"/>
          <w:lang w:eastAsia="ar-SA"/>
        </w:rPr>
        <w:t>____________</w:t>
      </w:r>
      <w:r w:rsidRPr="00E838DE">
        <w:rPr>
          <w:rFonts w:ascii="Times New Roman" w:eastAsia="Times New Roman" w:hAnsi="Times New Roman" w:cs="Times New Roman"/>
          <w:lang w:eastAsia="ar-SA"/>
        </w:rPr>
        <w:t xml:space="preserve"> </w:t>
      </w:r>
      <w:r w:rsidR="00D26A14">
        <w:rPr>
          <w:rFonts w:ascii="Times New Roman" w:eastAsia="Times New Roman" w:hAnsi="Times New Roman" w:cs="Times New Roman"/>
          <w:lang w:eastAsia="ar-SA"/>
        </w:rPr>
        <w:t>20</w:t>
      </w:r>
      <w:r w:rsidRPr="00E838DE"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2B10EE" w:rsidRPr="002B10EE" w:rsidRDefault="002B10EE" w:rsidP="002B10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52D8A" w:rsidRPr="00852D8A" w:rsidRDefault="00852D8A" w:rsidP="00852D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52D8A">
        <w:rPr>
          <w:rFonts w:ascii="Times New Roman" w:eastAsia="Times New Roman" w:hAnsi="Times New Roman" w:cs="Times New Roman"/>
          <w:b/>
          <w:bCs/>
          <w:lang w:eastAsia="ar-SA"/>
        </w:rPr>
        <w:t>Акционерное общество «Саханефтегазсбыт» (АО «Саханефтегазсбыт»)</w:t>
      </w:r>
      <w:r w:rsidRPr="00852D8A">
        <w:rPr>
          <w:rFonts w:ascii="Times New Roman" w:eastAsia="Times New Roman" w:hAnsi="Times New Roman" w:cs="Times New Roman"/>
          <w:bCs/>
          <w:lang w:eastAsia="ar-SA"/>
        </w:rPr>
        <w:t>, именуемое в дальнейшем «Сторона-1», в лице _____________________________________________________</w:t>
      </w:r>
    </w:p>
    <w:p w:rsidR="00852D8A" w:rsidRPr="00852D8A" w:rsidRDefault="00852D8A" w:rsidP="00852D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52D8A">
        <w:rPr>
          <w:rFonts w:ascii="Times New Roman" w:eastAsia="Times New Roman" w:hAnsi="Times New Roman" w:cs="Times New Roman"/>
          <w:bCs/>
          <w:lang w:eastAsia="ar-SA"/>
        </w:rPr>
        <w:t xml:space="preserve">___________, </w:t>
      </w:r>
      <w:proofErr w:type="gramStart"/>
      <w:r w:rsidRPr="00852D8A">
        <w:rPr>
          <w:rFonts w:ascii="Times New Roman" w:eastAsia="Times New Roman" w:hAnsi="Times New Roman" w:cs="Times New Roman"/>
          <w:bCs/>
          <w:lang w:eastAsia="ar-SA"/>
        </w:rPr>
        <w:t>действующего</w:t>
      </w:r>
      <w:proofErr w:type="gramEnd"/>
      <w:r w:rsidRPr="00852D8A">
        <w:rPr>
          <w:rFonts w:ascii="Times New Roman" w:eastAsia="Times New Roman" w:hAnsi="Times New Roman" w:cs="Times New Roman"/>
          <w:bCs/>
          <w:lang w:eastAsia="ar-SA"/>
        </w:rPr>
        <w:t xml:space="preserve"> на основании ________________________, с одной стороны и </w:t>
      </w:r>
    </w:p>
    <w:p w:rsidR="00852D8A" w:rsidRPr="00852D8A" w:rsidRDefault="00852D8A" w:rsidP="00852D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52D8A">
        <w:rPr>
          <w:rFonts w:ascii="Times New Roman" w:eastAsia="Times New Roman" w:hAnsi="Times New Roman" w:cs="Times New Roman"/>
          <w:b/>
          <w:bCs/>
          <w:lang w:eastAsia="ar-SA"/>
        </w:rPr>
        <w:t>______________________________________ (______________________),</w:t>
      </w:r>
      <w:r w:rsidRPr="00852D8A">
        <w:rPr>
          <w:rFonts w:ascii="Times New Roman" w:eastAsia="Times New Roman" w:hAnsi="Times New Roman" w:cs="Times New Roman"/>
          <w:bCs/>
          <w:lang w:eastAsia="ar-SA"/>
        </w:rPr>
        <w:t xml:space="preserve"> именуемое в дальнейшем «Сторона-2», в лице ____________________________________________________ ___________</w:t>
      </w:r>
      <w:proofErr w:type="gramStart"/>
      <w:r w:rsidRPr="00852D8A">
        <w:rPr>
          <w:rFonts w:ascii="Times New Roman" w:eastAsia="Times New Roman" w:hAnsi="Times New Roman" w:cs="Times New Roman"/>
          <w:bCs/>
          <w:lang w:eastAsia="ar-SA"/>
        </w:rPr>
        <w:t xml:space="preserve"> ,</w:t>
      </w:r>
      <w:proofErr w:type="gramEnd"/>
      <w:r w:rsidRPr="00852D8A">
        <w:rPr>
          <w:rFonts w:ascii="Times New Roman" w:eastAsia="Times New Roman" w:hAnsi="Times New Roman" w:cs="Times New Roman"/>
          <w:bCs/>
          <w:lang w:eastAsia="ar-SA"/>
        </w:rPr>
        <w:t xml:space="preserve"> действующего на основании __________________________, совместно именуемые «Стороны», а по отдельности «Сторона», заключили настоящее Соглашение об использовании электронных документов по Договору </w:t>
      </w:r>
      <w:r w:rsidR="00B84B32">
        <w:rPr>
          <w:rFonts w:ascii="Times New Roman" w:eastAsia="Times New Roman" w:hAnsi="Times New Roman" w:cs="Times New Roman"/>
          <w:bCs/>
          <w:lang w:eastAsia="ar-SA"/>
        </w:rPr>
        <w:t>___________</w:t>
      </w:r>
      <w:r w:rsidRPr="00852D8A">
        <w:rPr>
          <w:rFonts w:ascii="Times New Roman" w:eastAsia="Times New Roman" w:hAnsi="Times New Roman" w:cs="Times New Roman"/>
          <w:bCs/>
          <w:lang w:eastAsia="ar-SA"/>
        </w:rPr>
        <w:t xml:space="preserve"> № ___________________ от __________________ г. (далее Договор) о нижеследующем:</w:t>
      </w:r>
    </w:p>
    <w:p w:rsidR="00A025D0" w:rsidRPr="00446CCB" w:rsidRDefault="00A025D0" w:rsidP="002B10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025D0" w:rsidRPr="009C294E" w:rsidRDefault="00A025D0" w:rsidP="00C5707D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C294E">
        <w:rPr>
          <w:rFonts w:ascii="Times New Roman" w:eastAsia="Times New Roman" w:hAnsi="Times New Roman" w:cs="Times New Roman"/>
          <w:b/>
          <w:bCs/>
          <w:lang w:eastAsia="ar-SA"/>
        </w:rPr>
        <w:t>Термины и определения.</w:t>
      </w:r>
    </w:p>
    <w:p w:rsidR="00A025D0" w:rsidRPr="00A025D0" w:rsidRDefault="00A025D0" w:rsidP="00A025D0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A025D0" w:rsidRDefault="00A025D0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Электронный документ (ЭД) – информация в электронно-цифровой форме</w:t>
      </w:r>
      <w:r w:rsidR="00461640">
        <w:rPr>
          <w:rFonts w:ascii="Times New Roman" w:eastAsia="Times New Roman" w:hAnsi="Times New Roman" w:cs="Times New Roman"/>
          <w:lang w:eastAsia="ar-SA"/>
        </w:rPr>
        <w:t>. Электронный документ может быть формализованным и неформализованным.</w:t>
      </w:r>
    </w:p>
    <w:p w:rsidR="00461640" w:rsidRDefault="00461640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Электронная подпись (ЭП)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461640" w:rsidRDefault="00461640" w:rsidP="00461640">
      <w:pPr>
        <w:pStyle w:val="a3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Квалифицированная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ЭП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461640" w:rsidRDefault="00461640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Электронный документооборот (ЭДО) – процесс обмена электронными документами, подписанными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квалифицированной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ЭП, между Сторонами.</w:t>
      </w:r>
    </w:p>
    <w:p w:rsidR="00461640" w:rsidRDefault="00461640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Оператор – организация, обеспечивающая обмен открытой и конфиденциальной информацией</w:t>
      </w:r>
      <w:r w:rsidR="00C5707D">
        <w:rPr>
          <w:rFonts w:ascii="Times New Roman" w:eastAsia="Times New Roman" w:hAnsi="Times New Roman" w:cs="Times New Roman"/>
          <w:lang w:eastAsia="ar-SA"/>
        </w:rPr>
        <w:t xml:space="preserve"> по телекоммуникационным каналам связи в рамках электронного документооборота между Сторонами.</w:t>
      </w:r>
    </w:p>
    <w:p w:rsidR="00C5707D" w:rsidRDefault="00C5707D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Направляющая Сторона – Сторона-1 или Сторона-2, направляющая документ в электронном виде по телекоммуникационным каналам связи другой Стороне.</w:t>
      </w:r>
    </w:p>
    <w:p w:rsidR="00C5707D" w:rsidRDefault="00C5707D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:rsidR="00C5707D" w:rsidRDefault="00C5707D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Документ – общее название документов, которыми обмениваются Стороны настоящего Соглашения.</w:t>
      </w:r>
    </w:p>
    <w:p w:rsidR="00C5707D" w:rsidRPr="009C294E" w:rsidRDefault="00C5707D" w:rsidP="00C5707D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294E">
        <w:rPr>
          <w:rFonts w:ascii="Times New Roman" w:eastAsia="Times New Roman" w:hAnsi="Times New Roman" w:cs="Times New Roman"/>
          <w:b/>
          <w:lang w:eastAsia="ar-SA"/>
        </w:rPr>
        <w:t>Предмет соглашения.</w:t>
      </w:r>
    </w:p>
    <w:p w:rsidR="00C5707D" w:rsidRDefault="00C5707D" w:rsidP="00C5707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lang w:eastAsia="ar-SA"/>
        </w:rPr>
      </w:pPr>
    </w:p>
    <w:p w:rsidR="00C5707D" w:rsidRPr="000E2B39" w:rsidRDefault="00C5707D" w:rsidP="00C5707D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Настоящим Соглашением Стороны устанавливают порядок ЭДО во исполнение своих обязательств по договору</w:t>
      </w:r>
      <w:r>
        <w:rPr>
          <w:rFonts w:ascii="Times New Roman" w:eastAsia="Times New Roman" w:hAnsi="Times New Roman" w:cs="Times New Roman"/>
          <w:bCs/>
          <w:color w:val="000000"/>
        </w:rPr>
        <w:t>, заключенному между Сторонами.</w:t>
      </w:r>
    </w:p>
    <w:p w:rsidR="000E2B39" w:rsidRPr="00852D8A" w:rsidRDefault="000E2B39" w:rsidP="003E5883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3E5883">
        <w:rPr>
          <w:rFonts w:ascii="Times New Roman" w:eastAsia="Times New Roman" w:hAnsi="Times New Roman" w:cs="Times New Roman"/>
          <w:bCs/>
          <w:color w:val="000000"/>
        </w:rPr>
        <w:t xml:space="preserve">Обмен электронными документами </w:t>
      </w:r>
      <w:r w:rsidRPr="003E5883">
        <w:rPr>
          <w:rFonts w:ascii="Times New Roman" w:eastAsia="Times New Roman" w:hAnsi="Times New Roman" w:cs="Times New Roman"/>
          <w:lang w:eastAsia="ar-SA"/>
        </w:rPr>
        <w:t>по телекоммуникационным каналам связи осуществл</w:t>
      </w:r>
      <w:r w:rsidR="003E5883">
        <w:rPr>
          <w:rFonts w:ascii="Times New Roman" w:eastAsia="Times New Roman" w:hAnsi="Times New Roman" w:cs="Times New Roman"/>
          <w:lang w:eastAsia="ar-SA"/>
        </w:rPr>
        <w:t xml:space="preserve">яется Сторонами через </w:t>
      </w:r>
      <w:r w:rsidR="003E5883" w:rsidRPr="00852D8A">
        <w:rPr>
          <w:rFonts w:ascii="Times New Roman" w:eastAsia="Times New Roman" w:hAnsi="Times New Roman" w:cs="Times New Roman"/>
          <w:lang w:eastAsia="ar-SA"/>
        </w:rPr>
        <w:t>Оператора-</w:t>
      </w:r>
      <w:r w:rsidR="003E5883" w:rsidRPr="00852D8A">
        <w:rPr>
          <w:rFonts w:ascii="TensorFont" w:hAnsi="TensorFont" w:cs="Arial"/>
        </w:rPr>
        <w:t>компанию</w:t>
      </w:r>
      <w:r w:rsidR="00062ADB" w:rsidRPr="00852D8A">
        <w:rPr>
          <w:rFonts w:ascii="TensorFont" w:hAnsi="TensorFont" w:cs="Arial"/>
        </w:rPr>
        <w:t xml:space="preserve"> «Тензор»</w:t>
      </w:r>
      <w:r w:rsidR="003E5883" w:rsidRPr="00852D8A">
        <w:rPr>
          <w:rFonts w:ascii="TensorFont" w:hAnsi="TensorFont" w:cs="Arial"/>
        </w:rPr>
        <w:t>.</w:t>
      </w:r>
      <w:r w:rsidR="00062ADB" w:rsidRPr="00852D8A">
        <w:rPr>
          <w:rFonts w:ascii="TensorFont" w:hAnsi="TensorFont" w:cs="Arial"/>
        </w:rPr>
        <w:t xml:space="preserve"> </w:t>
      </w:r>
      <w:r w:rsidR="003E5883" w:rsidRPr="00852D8A">
        <w:rPr>
          <w:rFonts w:ascii="TensorFont" w:hAnsi="TensorFont" w:cs="Arial"/>
        </w:rPr>
        <w:t xml:space="preserve">Если Сторона-2 имеет  </w:t>
      </w:r>
      <w:r w:rsidRPr="00852D8A">
        <w:rPr>
          <w:rFonts w:ascii="Times New Roman" w:eastAsia="Times New Roman" w:hAnsi="Times New Roman" w:cs="Times New Roman"/>
          <w:lang w:eastAsia="ar-SA"/>
        </w:rPr>
        <w:t>друг</w:t>
      </w:r>
      <w:r w:rsidR="003E5883" w:rsidRPr="00852D8A">
        <w:rPr>
          <w:rFonts w:ascii="Times New Roman" w:eastAsia="Times New Roman" w:hAnsi="Times New Roman" w:cs="Times New Roman"/>
          <w:lang w:eastAsia="ar-SA"/>
        </w:rPr>
        <w:t>ого</w:t>
      </w:r>
      <w:r w:rsidRPr="00852D8A">
        <w:rPr>
          <w:rFonts w:ascii="Times New Roman" w:eastAsia="Times New Roman" w:hAnsi="Times New Roman" w:cs="Times New Roman"/>
          <w:lang w:eastAsia="ar-SA"/>
        </w:rPr>
        <w:t xml:space="preserve"> оператор</w:t>
      </w:r>
      <w:r w:rsidR="003E5883" w:rsidRPr="00852D8A">
        <w:rPr>
          <w:rFonts w:ascii="Times New Roman" w:eastAsia="Times New Roman" w:hAnsi="Times New Roman" w:cs="Times New Roman"/>
          <w:lang w:eastAsia="ar-SA"/>
        </w:rPr>
        <w:t>а ЭДО</w:t>
      </w:r>
      <w:r w:rsidRPr="00852D8A">
        <w:rPr>
          <w:rFonts w:ascii="Times New Roman" w:eastAsia="Times New Roman" w:hAnsi="Times New Roman" w:cs="Times New Roman"/>
          <w:lang w:eastAsia="ar-SA"/>
        </w:rPr>
        <w:t xml:space="preserve">, </w:t>
      </w:r>
      <w:r w:rsidR="003E5883" w:rsidRPr="00852D8A">
        <w:rPr>
          <w:rFonts w:ascii="Times New Roman" w:eastAsia="Times New Roman" w:hAnsi="Times New Roman" w:cs="Times New Roman"/>
          <w:lang w:eastAsia="ar-SA"/>
        </w:rPr>
        <w:t xml:space="preserve">то Стороной-1 будет заключено соглашение о </w:t>
      </w:r>
      <w:proofErr w:type="spellStart"/>
      <w:r w:rsidR="003E5883" w:rsidRPr="00852D8A">
        <w:rPr>
          <w:rFonts w:ascii="Times New Roman" w:eastAsia="Times New Roman" w:hAnsi="Times New Roman" w:cs="Times New Roman"/>
          <w:lang w:eastAsia="ar-SA"/>
        </w:rPr>
        <w:t>роуминговых</w:t>
      </w:r>
      <w:proofErr w:type="spellEnd"/>
      <w:r w:rsidR="003E5883" w:rsidRPr="00852D8A">
        <w:rPr>
          <w:rFonts w:ascii="Times New Roman" w:eastAsia="Times New Roman" w:hAnsi="Times New Roman" w:cs="Times New Roman"/>
          <w:lang w:eastAsia="ar-SA"/>
        </w:rPr>
        <w:t xml:space="preserve"> соединениях с компанией «Тензор».</w:t>
      </w:r>
    </w:p>
    <w:p w:rsidR="00461640" w:rsidRDefault="000E2B39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В случае если Сторона намеревается сменить оператора, услугами которого она пользуется в рамках настоящего Соглашения, такая Сторона обязана письменно, не позднее 14 рабочих дней до начала обмена электронными документами посредством нового оператора электронного документооборота, информировать другую Сторону об этом с приложением всех документов, необходимых для организации </w:t>
      </w:r>
      <w:r w:rsidRPr="000E2B39">
        <w:rPr>
          <w:rFonts w:ascii="Times New Roman" w:eastAsia="Times New Roman" w:hAnsi="Times New Roman" w:cs="Times New Roman"/>
          <w:lang w:eastAsia="ar-SA"/>
        </w:rPr>
        <w:t>электронного документооборота</w:t>
      </w:r>
      <w:r>
        <w:rPr>
          <w:rFonts w:ascii="Times New Roman" w:eastAsia="Times New Roman" w:hAnsi="Times New Roman" w:cs="Times New Roman"/>
          <w:lang w:eastAsia="ar-SA"/>
        </w:rPr>
        <w:t xml:space="preserve"> между Сторонами.</w:t>
      </w:r>
    </w:p>
    <w:p w:rsidR="000E2B39" w:rsidRDefault="000E2B39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Стороны соглашаются признавать полученные (направленные) электронные документы, перечень и форматы которых приведены в </w:t>
      </w:r>
      <w:r w:rsidR="00B84B32">
        <w:rPr>
          <w:rFonts w:ascii="Times New Roman" w:eastAsia="Times New Roman" w:hAnsi="Times New Roman" w:cs="Times New Roman"/>
          <w:lang w:eastAsia="ar-SA"/>
        </w:rPr>
        <w:t>пункте 11</w:t>
      </w:r>
      <w:r>
        <w:rPr>
          <w:rFonts w:ascii="Times New Roman" w:eastAsia="Times New Roman" w:hAnsi="Times New Roman" w:cs="Times New Roman"/>
          <w:lang w:eastAsia="ar-SA"/>
        </w:rPr>
        <w:t xml:space="preserve"> настояще</w:t>
      </w:r>
      <w:r w:rsidR="00B84B32">
        <w:rPr>
          <w:rFonts w:ascii="Times New Roman" w:eastAsia="Times New Roman" w:hAnsi="Times New Roman" w:cs="Times New Roman"/>
          <w:lang w:eastAsia="ar-SA"/>
        </w:rPr>
        <w:t>го Соглашения</w:t>
      </w:r>
      <w:r w:rsidR="00345DE8">
        <w:rPr>
          <w:rFonts w:ascii="Times New Roman" w:eastAsia="Times New Roman" w:hAnsi="Times New Roman" w:cs="Times New Roman"/>
          <w:lang w:eastAsia="ar-SA"/>
        </w:rPr>
        <w:t xml:space="preserve"> (далее «Сфера действия», равнозначными аналогичным документам на бумажных носителях.</w:t>
      </w:r>
      <w:proofErr w:type="gramEnd"/>
    </w:p>
    <w:p w:rsidR="00345DE8" w:rsidRDefault="00345DE8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Стороны настоящего Соглашения оставляют за собой право в любой момент ввести в электронный документооборот любые иные неформализованные электронные документы, прямо не указанные в </w:t>
      </w:r>
      <w:r w:rsidR="00B84B32" w:rsidRPr="00B84B32">
        <w:rPr>
          <w:rFonts w:ascii="Times New Roman" w:eastAsia="Times New Roman" w:hAnsi="Times New Roman" w:cs="Times New Roman"/>
          <w:lang w:eastAsia="ar-SA"/>
        </w:rPr>
        <w:t>пункте 11 настоящего Соглашения</w:t>
      </w:r>
      <w:r>
        <w:rPr>
          <w:rFonts w:ascii="Times New Roman" w:eastAsia="Times New Roman" w:hAnsi="Times New Roman" w:cs="Times New Roman"/>
          <w:lang w:eastAsia="ar-SA"/>
        </w:rPr>
        <w:t>, и применять при обмене такими документами правила, установленные настоящим Соглашением по согласованию Сторон.</w:t>
      </w:r>
    </w:p>
    <w:p w:rsidR="00345DE8" w:rsidRDefault="00345DE8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г. №63-ФЗ «Об электронной подписи», Федеральным законом от 06.12.2011 г. №402-ФЗ «О бухгалтерском учете», приказом Минфина России от 10.11.2015 г. №174Н.</w:t>
      </w:r>
    </w:p>
    <w:p w:rsidR="009C294E" w:rsidRDefault="00345DE8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Стороны для организации ЭДО</w:t>
      </w:r>
      <w:r w:rsidR="001C409F">
        <w:rPr>
          <w:rFonts w:ascii="Times New Roman" w:eastAsia="Times New Roman" w:hAnsi="Times New Roman" w:cs="Times New Roman"/>
          <w:lang w:eastAsia="ar-SA"/>
        </w:rPr>
        <w:t xml:space="preserve">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аккредитованном удостоверяющем центре</w:t>
      </w:r>
      <w:r w:rsidR="009C294E">
        <w:rPr>
          <w:rFonts w:ascii="Times New Roman" w:eastAsia="Times New Roman" w:hAnsi="Times New Roman" w:cs="Times New Roman"/>
          <w:lang w:eastAsia="ar-SA"/>
        </w:rPr>
        <w:t xml:space="preserve"> в соответствии с нормами Закона №63-ФЗ (далее - «УЦ»).</w:t>
      </w:r>
    </w:p>
    <w:p w:rsidR="00345DE8" w:rsidRDefault="009C294E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Стороны обязаны информировать друг друга о невозможности обмена документами в электронном виде, подписанными</w:t>
      </w:r>
      <w:r w:rsidR="001C409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подписью.</w:t>
      </w:r>
    </w:p>
    <w:p w:rsidR="009C294E" w:rsidRDefault="009C294E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 осуществлении обмена электронными документами, Стороны используют как форматы документов, которые утверждены приказами ФНС России (формализованные документы), так и согласованные между собой форматы документов (неформализованные документы).</w:t>
      </w:r>
    </w:p>
    <w:p w:rsidR="009C294E" w:rsidRDefault="009C294E" w:rsidP="00461640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Выставление и получение документов в электронном виде по телекоммуникационным каналам связи осуществляется Сторонами в незашифрованном виде.</w:t>
      </w:r>
    </w:p>
    <w:p w:rsidR="009C294E" w:rsidRPr="009C294E" w:rsidRDefault="009C294E" w:rsidP="009C294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C294E" w:rsidRPr="009C294E" w:rsidRDefault="009C294E" w:rsidP="009C294E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294E">
        <w:rPr>
          <w:rFonts w:ascii="Times New Roman" w:eastAsia="Times New Roman" w:hAnsi="Times New Roman" w:cs="Times New Roman"/>
          <w:b/>
          <w:lang w:eastAsia="ar-SA"/>
        </w:rPr>
        <w:t>Признание электронных документов</w:t>
      </w:r>
    </w:p>
    <w:p w:rsidR="009C294E" w:rsidRDefault="009C294E" w:rsidP="009C294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9C294E">
        <w:rPr>
          <w:rFonts w:ascii="Times New Roman" w:eastAsia="Times New Roman" w:hAnsi="Times New Roman" w:cs="Times New Roman"/>
          <w:b/>
          <w:lang w:eastAsia="ar-SA"/>
        </w:rPr>
        <w:t>равнозначными</w:t>
      </w:r>
      <w:proofErr w:type="gramEnd"/>
      <w:r w:rsidRPr="009C294E">
        <w:rPr>
          <w:rFonts w:ascii="Times New Roman" w:eastAsia="Times New Roman" w:hAnsi="Times New Roman" w:cs="Times New Roman"/>
          <w:b/>
          <w:lang w:eastAsia="ar-SA"/>
        </w:rPr>
        <w:t xml:space="preserve"> документам на бумажном носителе</w:t>
      </w:r>
      <w:r w:rsidRPr="009C294E">
        <w:rPr>
          <w:rFonts w:ascii="Times New Roman" w:eastAsia="Times New Roman" w:hAnsi="Times New Roman" w:cs="Times New Roman"/>
          <w:lang w:eastAsia="ar-SA"/>
        </w:rPr>
        <w:t>.</w:t>
      </w:r>
    </w:p>
    <w:p w:rsidR="0044120C" w:rsidRPr="009C294E" w:rsidRDefault="0044120C" w:rsidP="009C294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C294E" w:rsidRDefault="0044120C" w:rsidP="009C294E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Подписанный с помощью квалифицированной ЭП электронный документ признается равнозначным аналогичному,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прекращения, взаимных прав  и обязанностей при одновременном соблюдении следующих действий:</w:t>
      </w:r>
    </w:p>
    <w:p w:rsidR="0044120C" w:rsidRDefault="0044120C" w:rsidP="0044120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а) подтверждена действительность сертификата квалифицированной ЭП, с помощью которой подписан данный электронный документ, на дату подписания документа;</w:t>
      </w:r>
    </w:p>
    <w:p w:rsidR="00A025D0" w:rsidRDefault="0044120C" w:rsidP="0044120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б) получен положительный результат проверки принадлежности владельцу квалифицированного сертификата квалифицированной ЭП, с помощью которой подписан данный электронный документ;</w:t>
      </w:r>
    </w:p>
    <w:p w:rsidR="0044120C" w:rsidRDefault="0044120C" w:rsidP="0044120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в) подтверждено отсутствие изменений, внесенных в этот документ после его подписания;</w:t>
      </w:r>
    </w:p>
    <w:p w:rsidR="00543576" w:rsidRDefault="0044120C" w:rsidP="0044120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г) электронный документ относится к Сфере действия, а</w:t>
      </w:r>
      <w:r w:rsidRPr="0044120C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квалифицированная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ЭП, с помощью которой он подписан, используется с учетом ограничений, содержащихся в сертификате</w:t>
      </w:r>
      <w:r w:rsidRPr="0044120C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квалифицированной ЭП.</w:t>
      </w:r>
    </w:p>
    <w:p w:rsidR="00543576" w:rsidRPr="00A13ECF" w:rsidRDefault="00543576" w:rsidP="00A13ECF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A13ECF">
        <w:rPr>
          <w:rFonts w:ascii="Times New Roman" w:eastAsia="Times New Roman" w:hAnsi="Times New Roman" w:cs="Times New Roman"/>
          <w:lang w:eastAsia="ar-SA"/>
        </w:rPr>
        <w:t>При соблюдении условий, приведенных выше в п.3.1., электронный документ, содержание которого соответствует требованиям нормативных правовых актов, должен признаваться Сторонами. Электронный бухгалтерский документ должен приниматься Сторонами к учету в качестве первичного учетного документа. Электронные документы могут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44120C" w:rsidRDefault="00543576" w:rsidP="00A13ECF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A13ECF">
        <w:rPr>
          <w:rFonts w:ascii="Times New Roman" w:eastAsia="Times New Roman" w:hAnsi="Times New Roman" w:cs="Times New Roman"/>
          <w:lang w:eastAsia="ar-SA"/>
        </w:rPr>
        <w:t xml:space="preserve">Подписание электронного документа, бумажный аналог которого должен содержать подписи и (или) печати с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Стороной-1 может являться, в том числе ее </w:t>
      </w:r>
      <w:proofErr w:type="gramStart"/>
      <w:r w:rsidRPr="00A13ECF">
        <w:rPr>
          <w:rFonts w:ascii="Times New Roman" w:eastAsia="Times New Roman" w:hAnsi="Times New Roman" w:cs="Times New Roman"/>
          <w:lang w:eastAsia="ar-SA"/>
        </w:rPr>
        <w:t>квалифицированная</w:t>
      </w:r>
      <w:proofErr w:type="gramEnd"/>
      <w:r w:rsidRPr="00A13ECF">
        <w:rPr>
          <w:rFonts w:ascii="Times New Roman" w:eastAsia="Times New Roman" w:hAnsi="Times New Roman" w:cs="Times New Roman"/>
          <w:lang w:eastAsia="ar-SA"/>
        </w:rPr>
        <w:t xml:space="preserve"> ЭП с идентификатором подписанного документа, т.е. без повторного приложения самого документа, подписанного Стороной-2.</w:t>
      </w:r>
    </w:p>
    <w:p w:rsidR="00543576" w:rsidRDefault="00543576" w:rsidP="00A13ECF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A13ECF">
        <w:rPr>
          <w:rFonts w:ascii="Times New Roman" w:eastAsia="Times New Roman" w:hAnsi="Times New Roman" w:cs="Times New Roman"/>
          <w:lang w:eastAsia="ar-SA"/>
        </w:rPr>
        <w:t xml:space="preserve"> </w:t>
      </w:r>
      <w:r w:rsidR="00A13ECF" w:rsidRPr="00A13ECF">
        <w:rPr>
          <w:rFonts w:ascii="Times New Roman" w:eastAsia="Times New Roman" w:hAnsi="Times New Roman" w:cs="Times New Roman"/>
          <w:lang w:eastAsia="ar-SA"/>
        </w:rPr>
        <w:t xml:space="preserve">Каждая из Сторон несет ответственность </w:t>
      </w:r>
      <w:r w:rsidR="00A13ECF">
        <w:rPr>
          <w:rFonts w:ascii="Times New Roman" w:eastAsia="Times New Roman" w:hAnsi="Times New Roman" w:cs="Times New Roman"/>
          <w:lang w:eastAsia="ar-SA"/>
        </w:rPr>
        <w:t>за обеспечение конфиденциальности ключей квалифицированной ЭП, недопущение использования принадлежащих ей ключей без ее согласия.</w:t>
      </w:r>
    </w:p>
    <w:p w:rsidR="00A13ECF" w:rsidRDefault="00A13ECF" w:rsidP="00A13ECF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13ECF" w:rsidRPr="00B25A30" w:rsidRDefault="00A13ECF" w:rsidP="00A13ECF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 обмене документами на бумажном носителе, Стороны руководствуются положениями Договора</w:t>
      </w:r>
      <w:r w:rsidR="00D26A14">
        <w:rPr>
          <w:rFonts w:ascii="Times New Roman" w:eastAsia="Times New Roman" w:hAnsi="Times New Roman" w:cs="Times New Roman"/>
          <w:lang w:eastAsia="ar-SA"/>
        </w:rPr>
        <w:t>.</w:t>
      </w:r>
      <w:r w:rsidRPr="00A13ECF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B25A30" w:rsidRDefault="00B25A30" w:rsidP="00B25A3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61BA" w:rsidRDefault="001861BA" w:rsidP="00B25A3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61BA" w:rsidRDefault="001861BA" w:rsidP="00B25A3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25A30" w:rsidRPr="00B25A30" w:rsidRDefault="00B25A30" w:rsidP="00B25A3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3ECF" w:rsidRPr="00B25A30" w:rsidRDefault="00A13ECF" w:rsidP="00A13ECF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13EC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Взаимодействие с удостоверяющим центром и оператором.</w:t>
      </w:r>
    </w:p>
    <w:p w:rsidR="00B25A30" w:rsidRPr="00A13ECF" w:rsidRDefault="00B25A30" w:rsidP="00B25A30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ar-SA"/>
        </w:rPr>
      </w:pPr>
    </w:p>
    <w:p w:rsidR="00A025D0" w:rsidRDefault="00A13ECF" w:rsidP="00A13ECF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A13ECF">
        <w:rPr>
          <w:rFonts w:ascii="Times New Roman" w:eastAsia="Times New Roman" w:hAnsi="Times New Roman" w:cs="Times New Roman"/>
          <w:lang w:eastAsia="ar-SA"/>
        </w:rPr>
        <w:t>Стороны не позднее 15 (пятнадцать) дней после подписания настоящего Соглашения, обязуются за свой счет получить сертификаты квалифицированн</w:t>
      </w:r>
      <w:r>
        <w:rPr>
          <w:rFonts w:ascii="Times New Roman" w:eastAsia="Times New Roman" w:hAnsi="Times New Roman" w:cs="Times New Roman"/>
          <w:lang w:eastAsia="ar-SA"/>
        </w:rPr>
        <w:t>ой</w:t>
      </w:r>
      <w:r w:rsidRPr="00A13ECF">
        <w:rPr>
          <w:rFonts w:ascii="Times New Roman" w:eastAsia="Times New Roman" w:hAnsi="Times New Roman" w:cs="Times New Roman"/>
          <w:lang w:eastAsia="ar-SA"/>
        </w:rPr>
        <w:t xml:space="preserve"> ЭП</w:t>
      </w:r>
      <w:r w:rsidR="008C1DD6">
        <w:rPr>
          <w:rFonts w:ascii="Times New Roman" w:eastAsia="Times New Roman" w:hAnsi="Times New Roman" w:cs="Times New Roman"/>
          <w:lang w:eastAsia="ar-SA"/>
        </w:rPr>
        <w:t>, которые можно будет использовать в течение всего срока действия данного Соглашения.</w:t>
      </w:r>
    </w:p>
    <w:p w:rsidR="008C1DD6" w:rsidRDefault="008C1DD6" w:rsidP="00A13ECF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Условия использования средств ЭП, порядок проверки ЭП, правила обращения с ключами и сертификатами </w:t>
      </w:r>
      <w:r w:rsidRPr="00A13ECF">
        <w:rPr>
          <w:rFonts w:ascii="Times New Roman" w:eastAsia="Times New Roman" w:hAnsi="Times New Roman" w:cs="Times New Roman"/>
          <w:lang w:eastAsia="ar-SA"/>
        </w:rPr>
        <w:t>квалифицированн</w:t>
      </w:r>
      <w:r>
        <w:rPr>
          <w:rFonts w:ascii="Times New Roman" w:eastAsia="Times New Roman" w:hAnsi="Times New Roman" w:cs="Times New Roman"/>
          <w:lang w:eastAsia="ar-SA"/>
        </w:rPr>
        <w:t>ой</w:t>
      </w:r>
      <w:r w:rsidRPr="00A13ECF">
        <w:rPr>
          <w:rFonts w:ascii="Times New Roman" w:eastAsia="Times New Roman" w:hAnsi="Times New Roman" w:cs="Times New Roman"/>
          <w:lang w:eastAsia="ar-SA"/>
        </w:rPr>
        <w:t xml:space="preserve"> ЭП</w:t>
      </w:r>
      <w:r>
        <w:rPr>
          <w:rFonts w:ascii="Times New Roman" w:eastAsia="Times New Roman" w:hAnsi="Times New Roman" w:cs="Times New Roman"/>
          <w:lang w:eastAsia="ar-SA"/>
        </w:rPr>
        <w:t xml:space="preserve">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8C1DD6" w:rsidRDefault="008C1DD6" w:rsidP="00A13ECF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До начала осуществления обмена электронными документами, Стороны должны оформить и представить Оператору заявление об участии в ЭДО, а также получить у Оператора идентификатор участника обмена, реквизиты доступа и другие необходимые данные.</w:t>
      </w:r>
    </w:p>
    <w:p w:rsidR="008C1DD6" w:rsidRDefault="008C1DD6" w:rsidP="00A13ECF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случае изменения учетных данных, содержащихся в заявлении об участии в ЭДО</w:t>
      </w:r>
      <w:r w:rsidR="001A2A13">
        <w:rPr>
          <w:rFonts w:ascii="Times New Roman" w:eastAsia="Times New Roman" w:hAnsi="Times New Roman" w:cs="Times New Roman"/>
          <w:lang w:eastAsia="ar-SA"/>
        </w:rPr>
        <w:t xml:space="preserve"> в электронном виде по телекоммуникационным каналам связи, Сторона не позднее 3 (трех) рабочих дней со дня соответствующего изменения, представляет Оператору заявление, а также уведомляет другую Сторону о внесении изменений в ранее сообщенные данные.</w:t>
      </w:r>
    </w:p>
    <w:p w:rsidR="00327B21" w:rsidRDefault="00327B21" w:rsidP="00327B21">
      <w:pPr>
        <w:pStyle w:val="a3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A2A13" w:rsidRPr="00327B21" w:rsidRDefault="001A2A13" w:rsidP="00327B21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2A13">
        <w:rPr>
          <w:rFonts w:ascii="Times New Roman" w:eastAsia="Times New Roman" w:hAnsi="Times New Roman" w:cs="Times New Roman"/>
          <w:b/>
          <w:lang w:eastAsia="ar-SA"/>
        </w:rPr>
        <w:t>Порядок выставления и получения счетов-фактур</w:t>
      </w:r>
      <w:r w:rsidR="00327B2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27B21">
        <w:rPr>
          <w:rFonts w:ascii="Times New Roman" w:eastAsia="Times New Roman" w:hAnsi="Times New Roman" w:cs="Times New Roman"/>
          <w:b/>
          <w:lang w:eastAsia="ar-SA"/>
        </w:rPr>
        <w:t>в электронном виде по телекоммуникационным каналам связи</w:t>
      </w:r>
      <w:r w:rsidR="00327B21" w:rsidRPr="00327B2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27B21">
        <w:rPr>
          <w:rFonts w:ascii="Times New Roman" w:eastAsia="Times New Roman" w:hAnsi="Times New Roman" w:cs="Times New Roman"/>
          <w:b/>
          <w:lang w:eastAsia="ar-SA"/>
        </w:rPr>
        <w:t>с использованием  квалифицированной ЭП (ЭЦП)</w:t>
      </w:r>
    </w:p>
    <w:p w:rsidR="001A2A13" w:rsidRDefault="001A2A13" w:rsidP="001A2A1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A2A13" w:rsidRDefault="001A2A13" w:rsidP="00327B21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 выставлении и получении счетов-фактур, Стороны руководствуются порядком, закрепленным в приказе Минфина России от 10.11.2015 г. №174Н.</w:t>
      </w:r>
    </w:p>
    <w:p w:rsidR="001A2A13" w:rsidRPr="001A2A13" w:rsidRDefault="001A2A13" w:rsidP="001A2A1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A2A13" w:rsidRDefault="001A2A13" w:rsidP="001A2A13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2A13">
        <w:rPr>
          <w:rFonts w:ascii="Times New Roman" w:eastAsia="Times New Roman" w:hAnsi="Times New Roman" w:cs="Times New Roman"/>
          <w:b/>
          <w:lang w:eastAsia="ar-SA"/>
        </w:rPr>
        <w:t xml:space="preserve">Порядок выставления, направления и обмена </w:t>
      </w:r>
    </w:p>
    <w:p w:rsidR="001A2A13" w:rsidRPr="001A2A13" w:rsidRDefault="001A2A13" w:rsidP="001A2A13">
      <w:pPr>
        <w:pStyle w:val="a3"/>
        <w:tabs>
          <w:tab w:val="left" w:pos="567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2A13">
        <w:rPr>
          <w:rFonts w:ascii="Times New Roman" w:eastAsia="Times New Roman" w:hAnsi="Times New Roman" w:cs="Times New Roman"/>
          <w:b/>
          <w:lang w:eastAsia="ar-SA"/>
        </w:rPr>
        <w:t>формализованными и неформализованными документами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через оператора</w:t>
      </w:r>
    </w:p>
    <w:p w:rsidR="001A2A13" w:rsidRPr="001A2A13" w:rsidRDefault="001A2A13" w:rsidP="001A2A1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A2A13" w:rsidRDefault="001A2A13" w:rsidP="00327B21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Направляющая Сторона формирует необходимый Документ в электронном виде в системе Оператора, подписывает его квалифицированной ЭП и отправляет через Оператора Получающей Стороне.</w:t>
      </w:r>
    </w:p>
    <w:p w:rsidR="001A2A13" w:rsidRDefault="001A2A13" w:rsidP="00327B21">
      <w:pPr>
        <w:pStyle w:val="a3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Документ автоматически сохраняется</w:t>
      </w:r>
      <w:r w:rsidR="00327B21">
        <w:rPr>
          <w:rFonts w:ascii="Times New Roman" w:eastAsia="Times New Roman" w:hAnsi="Times New Roman" w:cs="Times New Roman"/>
          <w:lang w:eastAsia="ar-SA"/>
        </w:rPr>
        <w:t xml:space="preserve"> и далее бессрочно хранится в системе Оператора с указанием даты и времени отправки Документа Получающей Стороне.</w:t>
      </w:r>
    </w:p>
    <w:p w:rsidR="00327B21" w:rsidRDefault="00327B21" w:rsidP="00327B21">
      <w:pPr>
        <w:pStyle w:val="a3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системе Оператора формируется, сохраняется и далее бессрочно хранится Подтверждение даты отправки (ПДО), которое отправляется Направляющей стороне.</w:t>
      </w:r>
    </w:p>
    <w:p w:rsidR="00944DB7" w:rsidRDefault="00944DB7" w:rsidP="00327B21">
      <w:pPr>
        <w:pStyle w:val="a3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Не позднее 1 (одного) рабочего дня в системе Оператора автоматически формируется Извещение о получении (ИОП), в котором фиксируется факт доставки Документа Получающей стороне. Получающая сторона подписывает ИОП квалифицированной ЭП и отправляет Направляющей стороне через Оператора.</w:t>
      </w:r>
    </w:p>
    <w:p w:rsidR="00944DB7" w:rsidRDefault="00944DB7" w:rsidP="00327B21">
      <w:pPr>
        <w:pStyle w:val="a3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При согласии с содержанием Документа, Получающая сторона не позднее 1 (одного) рабочего дня формирует уведомление о принятии (УОП) подписывает Документ квалифицированной ЭП и отправляет Направляющей стороне через Оператора. </w:t>
      </w:r>
    </w:p>
    <w:p w:rsidR="00944DB7" w:rsidRDefault="00944DB7" w:rsidP="00944DB7">
      <w:pPr>
        <w:pStyle w:val="a3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 согласии с содержанием договорного Документа, Получающая сторона не позднее 10 (десяти) рабочих дней формирует Уведомление о принятии (УОП), подписывает Документ</w:t>
      </w:r>
      <w:r w:rsidRPr="00944DB7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квалифицированной ЭП и отправляет Направляющей стороне через Оператора.</w:t>
      </w:r>
    </w:p>
    <w:p w:rsidR="00944DB7" w:rsidRDefault="00944DB7" w:rsidP="00944DB7">
      <w:pPr>
        <w:pStyle w:val="a3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случае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если Получающая Сторона имеет претензии по полученным документам или выявляется несоответствие заявленной квалифицированной ЭП</w:t>
      </w:r>
      <w:r w:rsidR="0097761C">
        <w:rPr>
          <w:rFonts w:ascii="Times New Roman" w:eastAsia="Times New Roman" w:hAnsi="Times New Roman" w:cs="Times New Roman"/>
          <w:lang w:eastAsia="ar-SA"/>
        </w:rPr>
        <w:t>, выполняется отклонение документа. По телекоммуникационным каналам связи направляется сообщение об отклонении, содержание в тексте причины отклонения.</w:t>
      </w:r>
    </w:p>
    <w:p w:rsidR="0097761C" w:rsidRDefault="0097761C" w:rsidP="00944DB7">
      <w:pPr>
        <w:pStyle w:val="a3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 отсутствии технической возможности обработать Документ, в том числе направить запрос об аннулировании или отклонении Документа, Стороны договорились уведомлять друг друга возможными способами о принятом решении по дальнейшему способу отражения Документа и, при необходимости, осуществлять действия, направленные на реализацию принятого решения, в системах своих Операторов.</w:t>
      </w:r>
    </w:p>
    <w:p w:rsidR="0097761C" w:rsidRDefault="0097761C" w:rsidP="0097761C">
      <w:pPr>
        <w:pStyle w:val="a3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7761C" w:rsidRPr="0097761C" w:rsidRDefault="0097761C" w:rsidP="0097761C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7761C">
        <w:rPr>
          <w:rFonts w:ascii="Times New Roman" w:eastAsia="Times New Roman" w:hAnsi="Times New Roman" w:cs="Times New Roman"/>
          <w:b/>
          <w:lang w:eastAsia="ar-SA"/>
        </w:rPr>
        <w:t>Прочие условия.</w:t>
      </w:r>
    </w:p>
    <w:p w:rsidR="00A13ECF" w:rsidRDefault="00A13ECF" w:rsidP="00A13EC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7761C" w:rsidRDefault="0097761C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При обнаружении ошибок одной из Сторон и/или необходимости внесения изменений в подписанный квалифицированной ЭП Бухгалтерский документ, кроме счета-фактуры</w:t>
      </w:r>
      <w:r w:rsidR="00C0501E">
        <w:rPr>
          <w:rFonts w:ascii="Times New Roman" w:eastAsia="Times New Roman" w:hAnsi="Times New Roman" w:cs="Times New Roman"/>
          <w:lang w:eastAsia="ar-SA"/>
        </w:rPr>
        <w:t>, исправлени</w:t>
      </w:r>
      <w:r w:rsidR="003B4550">
        <w:rPr>
          <w:rFonts w:ascii="Times New Roman" w:eastAsia="Times New Roman" w:hAnsi="Times New Roman" w:cs="Times New Roman"/>
          <w:lang w:eastAsia="ar-SA"/>
        </w:rPr>
        <w:t>я</w:t>
      </w:r>
      <w:r w:rsidR="00C0501E">
        <w:rPr>
          <w:rFonts w:ascii="Times New Roman" w:eastAsia="Times New Roman" w:hAnsi="Times New Roman" w:cs="Times New Roman"/>
          <w:lang w:eastAsia="ar-SA"/>
        </w:rPr>
        <w:t xml:space="preserve"> вносятся Направляющей Стороной в распечатанный на бумажном носителе Документ в соответствии с ч.7 ст.9 Закона от 06.12.2011 г. №402-ФЗ «О бухгалтерском учете».</w:t>
      </w:r>
      <w:proofErr w:type="gramEnd"/>
      <w:r w:rsidR="00C0501E">
        <w:rPr>
          <w:rFonts w:ascii="Times New Roman" w:eastAsia="Times New Roman" w:hAnsi="Times New Roman" w:cs="Times New Roman"/>
          <w:lang w:eastAsia="ar-SA"/>
        </w:rPr>
        <w:t xml:space="preserve"> Скан-образ исправленного Документа направляется Получающей стороне через Оператора в формате </w:t>
      </w:r>
      <w:r w:rsidR="00C0501E">
        <w:rPr>
          <w:rFonts w:ascii="Times New Roman" w:eastAsia="Times New Roman" w:hAnsi="Times New Roman" w:cs="Times New Roman"/>
          <w:lang w:val="en-US" w:eastAsia="ar-SA"/>
        </w:rPr>
        <w:t>pdf</w:t>
      </w:r>
      <w:r w:rsidR="00C0501E" w:rsidRPr="00C0501E">
        <w:rPr>
          <w:rFonts w:ascii="Times New Roman" w:eastAsia="Times New Roman" w:hAnsi="Times New Roman" w:cs="Times New Roman"/>
          <w:lang w:eastAsia="ar-SA"/>
        </w:rPr>
        <w:t xml:space="preserve">., </w:t>
      </w:r>
      <w:r w:rsidR="00C0501E">
        <w:rPr>
          <w:rFonts w:ascii="Times New Roman" w:eastAsia="Times New Roman" w:hAnsi="Times New Roman" w:cs="Times New Roman"/>
          <w:lang w:val="en-US" w:eastAsia="ar-SA"/>
        </w:rPr>
        <w:t>tiff</w:t>
      </w:r>
      <w:r w:rsidR="00C0501E" w:rsidRPr="00C0501E">
        <w:rPr>
          <w:rFonts w:ascii="Times New Roman" w:eastAsia="Times New Roman" w:hAnsi="Times New Roman" w:cs="Times New Roman"/>
          <w:lang w:eastAsia="ar-SA"/>
        </w:rPr>
        <w:t>.</w:t>
      </w:r>
      <w:r w:rsidR="00C0501E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7761C" w:rsidRDefault="00C0501E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lastRenderedPageBreak/>
        <w:t>В случае,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бумажном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носителе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с подписанием собственноручной подписью, Стороны считают его оригиналом.</w:t>
      </w:r>
    </w:p>
    <w:p w:rsidR="0097761C" w:rsidRDefault="00C0501E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</w:t>
      </w:r>
      <w:r w:rsidR="006C5BD6">
        <w:rPr>
          <w:rFonts w:ascii="Times New Roman" w:eastAsia="Times New Roman" w:hAnsi="Times New Roman" w:cs="Times New Roman"/>
          <w:lang w:eastAsia="ar-SA"/>
        </w:rPr>
        <w:t>, отсутствие любого вида связи с Получающей стороны и пр.) Направляющая сторона оформляет документы на бумажных носителях в письменном виде и Стороны считают их оригиналами, при этом Стороны вступают в переговоры в целях определения возможности дальнейшего применения ЭДО на основании настоящего Соглашения.</w:t>
      </w:r>
    </w:p>
    <w:p w:rsidR="0097761C" w:rsidRDefault="006C5BD6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Направление документов в системе Оператора осуществляется через зарегистрированные в системе Оператора получающие подразделения Сторон, имеющие следующие наименования:</w:t>
      </w:r>
    </w:p>
    <w:p w:rsidR="003E5883" w:rsidRPr="00DF12A4" w:rsidRDefault="003E5883" w:rsidP="003E5883">
      <w:pPr>
        <w:pStyle w:val="a3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DF12A4">
        <w:rPr>
          <w:rFonts w:ascii="Times New Roman" w:eastAsia="Times New Roman" w:hAnsi="Times New Roman" w:cs="Times New Roman"/>
          <w:lang w:eastAsia="ar-SA"/>
        </w:rPr>
        <w:t xml:space="preserve">Получающее подразделение Стороны 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DF12A4">
        <w:rPr>
          <w:rFonts w:ascii="Times New Roman" w:eastAsia="Times New Roman" w:hAnsi="Times New Roman" w:cs="Times New Roman"/>
          <w:lang w:eastAsia="ar-SA"/>
        </w:rPr>
        <w:t>: Акционерное общество «Саханефтегазсбыт».</w:t>
      </w:r>
    </w:p>
    <w:p w:rsidR="006C5BD6" w:rsidRDefault="006C5BD6" w:rsidP="00DF12A4">
      <w:pPr>
        <w:pStyle w:val="a3"/>
        <w:numPr>
          <w:ilvl w:val="2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Получающее подразделение Стороны </w:t>
      </w:r>
      <w:r w:rsidR="00D44541">
        <w:rPr>
          <w:rFonts w:ascii="Times New Roman" w:eastAsia="Times New Roman" w:hAnsi="Times New Roman" w:cs="Times New Roman"/>
          <w:lang w:eastAsia="ar-SA"/>
        </w:rPr>
        <w:t>2</w:t>
      </w:r>
      <w:r>
        <w:rPr>
          <w:rFonts w:ascii="Times New Roman" w:eastAsia="Times New Roman" w:hAnsi="Times New Roman" w:cs="Times New Roman"/>
          <w:lang w:eastAsia="ar-SA"/>
        </w:rPr>
        <w:t>:</w:t>
      </w:r>
      <w:r w:rsidR="00B25A30">
        <w:rPr>
          <w:rFonts w:ascii="Times New Roman" w:eastAsia="Times New Roman" w:hAnsi="Times New Roman" w:cs="Times New Roman"/>
          <w:lang w:eastAsia="ar-SA"/>
        </w:rPr>
        <w:t xml:space="preserve"> ______________________________________</w:t>
      </w:r>
    </w:p>
    <w:p w:rsidR="00592393" w:rsidRDefault="003E5883" w:rsidP="00B25A3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hAnsi="Times New Roman"/>
        </w:rPr>
        <w:t xml:space="preserve">- </w:t>
      </w:r>
      <w:r w:rsidR="00DF12A4">
        <w:rPr>
          <w:rFonts w:ascii="Times New Roman" w:eastAsia="Times New Roman" w:hAnsi="Times New Roman" w:cs="Times New Roman"/>
          <w:lang w:eastAsia="ar-SA"/>
        </w:rPr>
        <w:t xml:space="preserve">Стороны предоставляют друг другу список лиц, имеющих право подписи документов с указанием документов, подтверждающих данное право (устав и/или доверенность на подписание </w:t>
      </w:r>
      <w:r w:rsidR="00592393">
        <w:rPr>
          <w:rFonts w:ascii="Times New Roman" w:eastAsia="Times New Roman" w:hAnsi="Times New Roman" w:cs="Times New Roman"/>
          <w:lang w:eastAsia="ar-SA"/>
        </w:rPr>
        <w:t xml:space="preserve">того или иного вида документов), </w:t>
      </w:r>
      <w:r w:rsidR="00DF12A4">
        <w:rPr>
          <w:rFonts w:ascii="Times New Roman" w:eastAsia="Times New Roman" w:hAnsi="Times New Roman" w:cs="Times New Roman"/>
          <w:lang w:eastAsia="ar-SA"/>
        </w:rPr>
        <w:t>в течение 7 (семи) рабочих дней с даты подписания настоящего Соглашения, и обязуются своевременно информировать об изменении подписанта с приложением всех документов, удостоверяющих</w:t>
      </w:r>
      <w:r w:rsidR="00592393">
        <w:rPr>
          <w:rFonts w:ascii="Times New Roman" w:eastAsia="Times New Roman" w:hAnsi="Times New Roman" w:cs="Times New Roman"/>
          <w:lang w:eastAsia="ar-SA"/>
        </w:rPr>
        <w:t xml:space="preserve"> право подписания.</w:t>
      </w:r>
      <w:proofErr w:type="gramEnd"/>
    </w:p>
    <w:p w:rsidR="00592393" w:rsidRPr="00592393" w:rsidRDefault="00592393" w:rsidP="005923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7761C" w:rsidRDefault="00592393" w:rsidP="00592393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92393">
        <w:rPr>
          <w:rFonts w:ascii="Times New Roman" w:eastAsia="Times New Roman" w:hAnsi="Times New Roman" w:cs="Times New Roman"/>
          <w:b/>
          <w:lang w:eastAsia="ar-SA"/>
        </w:rPr>
        <w:t>Разрешение споров.</w:t>
      </w:r>
    </w:p>
    <w:p w:rsidR="00592393" w:rsidRPr="00592393" w:rsidRDefault="00592393" w:rsidP="0059239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7761C" w:rsidRDefault="00592393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Квалифицированная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ЭП, которой подписан документ, удовлетворяющий условиям, перечисленным выше в п.3.1., признается действительной до тех пор, пока реш</w:t>
      </w:r>
      <w:r w:rsidR="008D1E9B">
        <w:rPr>
          <w:rFonts w:ascii="Times New Roman" w:eastAsia="Times New Roman" w:hAnsi="Times New Roman" w:cs="Times New Roman"/>
          <w:lang w:eastAsia="ar-SA"/>
        </w:rPr>
        <w:t>ением суда не установлено иное при одновременном соблюдении условий, указанных в статье 11 Федерального закона от 06.11.2011 г. №63-ФЗ «Об электронной подписи».</w:t>
      </w:r>
    </w:p>
    <w:p w:rsidR="0097761C" w:rsidRDefault="00592393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 возникновении разногласий относительно подписания с помощью квалифицированной ЭП определенных электронных документов,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  <w:r w:rsidR="008D1E9B">
        <w:rPr>
          <w:rFonts w:ascii="Times New Roman" w:eastAsia="Times New Roman" w:hAnsi="Times New Roman" w:cs="Times New Roman"/>
          <w:lang w:eastAsia="ar-SA"/>
        </w:rPr>
        <w:t xml:space="preserve"> Все споры и возникающие вопросы решаются в претензионном порядке.</w:t>
      </w:r>
    </w:p>
    <w:p w:rsidR="00592393" w:rsidRPr="00274480" w:rsidRDefault="00592393" w:rsidP="00592393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274480">
        <w:rPr>
          <w:rFonts w:ascii="Times New Roman" w:eastAsia="Times New Roman" w:hAnsi="Times New Roman" w:cs="Times New Roman"/>
          <w:lang w:eastAsia="ar-SA"/>
        </w:rPr>
        <w:t>Все споры, возникающие в связи с исполнением настоящего Соглашения, рассматриваются тем же судом, которому подсудны споры, вытекающие из обязатель</w:t>
      </w:r>
      <w:proofErr w:type="gramStart"/>
      <w:r w:rsidRPr="00274480">
        <w:rPr>
          <w:rFonts w:ascii="Times New Roman" w:eastAsia="Times New Roman" w:hAnsi="Times New Roman" w:cs="Times New Roman"/>
          <w:lang w:eastAsia="ar-SA"/>
        </w:rPr>
        <w:t>ств Ст</w:t>
      </w:r>
      <w:proofErr w:type="gramEnd"/>
      <w:r w:rsidRPr="00274480">
        <w:rPr>
          <w:rFonts w:ascii="Times New Roman" w:eastAsia="Times New Roman" w:hAnsi="Times New Roman" w:cs="Times New Roman"/>
          <w:lang w:eastAsia="ar-SA"/>
        </w:rPr>
        <w:t>орон, определенных в договоре</w:t>
      </w:r>
      <w:r w:rsidR="00D26A14">
        <w:rPr>
          <w:rFonts w:ascii="Times New Roman" w:eastAsia="Times New Roman" w:hAnsi="Times New Roman" w:cs="Times New Roman"/>
          <w:lang w:eastAsia="ar-SA"/>
        </w:rPr>
        <w:t>.</w:t>
      </w:r>
    </w:p>
    <w:p w:rsidR="00592393" w:rsidRPr="00EE3973" w:rsidRDefault="00EE3973" w:rsidP="00EE3973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E3973">
        <w:rPr>
          <w:rFonts w:ascii="Times New Roman" w:eastAsia="Times New Roman" w:hAnsi="Times New Roman" w:cs="Times New Roman"/>
          <w:b/>
          <w:lang w:eastAsia="ar-SA"/>
        </w:rPr>
        <w:t>Действие соглашения и порядок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его изменения.</w:t>
      </w:r>
    </w:p>
    <w:p w:rsidR="00592393" w:rsidRPr="00A13ECF" w:rsidRDefault="00592393" w:rsidP="00592393">
      <w:pPr>
        <w:pStyle w:val="a3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D1E9B" w:rsidRDefault="008D1E9B" w:rsidP="00592393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Настоящее Соглашение вступает в силу </w:t>
      </w:r>
      <w:r w:rsidR="00D26A14">
        <w:rPr>
          <w:rFonts w:ascii="Times New Roman" w:eastAsia="Times New Roman" w:hAnsi="Times New Roman" w:cs="Times New Roman"/>
          <w:lang w:eastAsia="ar-SA"/>
        </w:rPr>
        <w:t xml:space="preserve">с ________________ </w:t>
      </w:r>
      <w:r>
        <w:rPr>
          <w:rFonts w:ascii="Times New Roman" w:eastAsia="Times New Roman" w:hAnsi="Times New Roman" w:cs="Times New Roman"/>
          <w:lang w:eastAsia="ar-SA"/>
        </w:rPr>
        <w:t>20</w:t>
      </w:r>
      <w:r w:rsidR="00D26A14">
        <w:rPr>
          <w:rFonts w:ascii="Times New Roman" w:eastAsia="Times New Roman" w:hAnsi="Times New Roman" w:cs="Times New Roman"/>
          <w:lang w:eastAsia="ar-SA"/>
        </w:rPr>
        <w:t>20</w:t>
      </w:r>
      <w:r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274480" w:rsidRPr="00274480" w:rsidRDefault="008D1E9B" w:rsidP="00592393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274480">
        <w:rPr>
          <w:rFonts w:ascii="Times New Roman" w:eastAsia="Times New Roman" w:hAnsi="Times New Roman" w:cs="Times New Roman"/>
          <w:lang w:eastAsia="ar-SA"/>
        </w:rPr>
        <w:t>Настоящее Соглашение действует в течение срока действия договора</w:t>
      </w:r>
      <w:r w:rsidR="00D26A14">
        <w:rPr>
          <w:rFonts w:ascii="Times New Roman" w:eastAsia="Times New Roman" w:hAnsi="Times New Roman" w:cs="Times New Roman"/>
          <w:lang w:eastAsia="ar-SA"/>
        </w:rPr>
        <w:t>.</w:t>
      </w:r>
      <w:r w:rsidRPr="00274480">
        <w:rPr>
          <w:rFonts w:ascii="Times New Roman" w:eastAsia="Times New Roman" w:hAnsi="Times New Roman" w:cs="Times New Roman"/>
          <w:lang w:eastAsia="ar-SA"/>
        </w:rPr>
        <w:t xml:space="preserve"> </w:t>
      </w:r>
      <w:r w:rsidR="00274480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8D1E9B" w:rsidRPr="00A036D9" w:rsidRDefault="008D1E9B" w:rsidP="00592393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274480">
        <w:rPr>
          <w:rFonts w:ascii="Times New Roman" w:eastAsia="Times New Roman" w:hAnsi="Times New Roman" w:cs="Times New Roman"/>
          <w:lang w:eastAsia="ar-SA"/>
        </w:rPr>
        <w:t xml:space="preserve">Стороны договорились, что в период с </w:t>
      </w:r>
      <w:r w:rsidR="00D26A14">
        <w:rPr>
          <w:rFonts w:ascii="Times New Roman" w:eastAsia="Times New Roman" w:hAnsi="Times New Roman" w:cs="Times New Roman"/>
          <w:lang w:eastAsia="ar-SA"/>
        </w:rPr>
        <w:t xml:space="preserve">________________ 2020 г. </w:t>
      </w:r>
      <w:r w:rsidRPr="00274480">
        <w:rPr>
          <w:rFonts w:ascii="Times New Roman" w:eastAsia="Times New Roman" w:hAnsi="Times New Roman" w:cs="Times New Roman"/>
          <w:lang w:eastAsia="ar-SA"/>
        </w:rPr>
        <w:t xml:space="preserve">по </w:t>
      </w:r>
      <w:r w:rsidR="00D26A14">
        <w:rPr>
          <w:rFonts w:ascii="Times New Roman" w:eastAsia="Times New Roman" w:hAnsi="Times New Roman" w:cs="Times New Roman"/>
          <w:lang w:eastAsia="ar-SA"/>
        </w:rPr>
        <w:t xml:space="preserve">________________ </w:t>
      </w:r>
      <w:r w:rsidR="00852D8A">
        <w:rPr>
          <w:rFonts w:ascii="Times New Roman" w:eastAsia="Times New Roman" w:hAnsi="Times New Roman" w:cs="Times New Roman"/>
          <w:lang w:eastAsia="ar-SA"/>
        </w:rPr>
        <w:t>20</w:t>
      </w:r>
      <w:r w:rsidR="00D26A14">
        <w:rPr>
          <w:rFonts w:ascii="Times New Roman" w:eastAsia="Times New Roman" w:hAnsi="Times New Roman" w:cs="Times New Roman"/>
          <w:lang w:eastAsia="ar-SA"/>
        </w:rPr>
        <w:t xml:space="preserve">20 г. </w:t>
      </w:r>
      <w:r w:rsidRPr="00274480">
        <w:rPr>
          <w:rFonts w:ascii="Times New Roman" w:eastAsia="Times New Roman" w:hAnsi="Times New Roman" w:cs="Times New Roman"/>
          <w:lang w:eastAsia="ar-SA"/>
        </w:rPr>
        <w:t xml:space="preserve">обмен Сторонами документами на бумажных носителях используется наравне с электронным документооборотом. В целях проверки работоспособности и/или совместимости технических средств, Сторон и/или Операторов ЭДО, Стороны устанавливают тестовый период </w:t>
      </w:r>
      <w:r w:rsidRPr="00A036D9">
        <w:rPr>
          <w:rFonts w:ascii="Times New Roman" w:eastAsia="Times New Roman" w:hAnsi="Times New Roman" w:cs="Times New Roman"/>
          <w:lang w:eastAsia="ar-SA"/>
        </w:rPr>
        <w:t xml:space="preserve">с </w:t>
      </w:r>
      <w:r w:rsidR="00D26A14">
        <w:rPr>
          <w:rFonts w:ascii="Times New Roman" w:eastAsia="Times New Roman" w:hAnsi="Times New Roman" w:cs="Times New Roman"/>
          <w:lang w:eastAsia="ar-SA"/>
        </w:rPr>
        <w:t xml:space="preserve">________________ 2020 г. </w:t>
      </w:r>
      <w:r w:rsidRPr="00A036D9">
        <w:rPr>
          <w:rFonts w:ascii="Times New Roman" w:eastAsia="Times New Roman" w:hAnsi="Times New Roman" w:cs="Times New Roman"/>
          <w:lang w:eastAsia="ar-SA"/>
        </w:rPr>
        <w:t xml:space="preserve">по </w:t>
      </w:r>
      <w:r w:rsidR="00D26A14">
        <w:rPr>
          <w:rFonts w:ascii="Times New Roman" w:eastAsia="Times New Roman" w:hAnsi="Times New Roman" w:cs="Times New Roman"/>
          <w:lang w:eastAsia="ar-SA"/>
        </w:rPr>
        <w:t>________________ 2020 г.</w:t>
      </w:r>
    </w:p>
    <w:p w:rsidR="008D1E9B" w:rsidRDefault="008D1E9B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830034">
        <w:rPr>
          <w:rFonts w:ascii="Times New Roman" w:eastAsia="Times New Roman" w:hAnsi="Times New Roman" w:cs="Times New Roman"/>
          <w:lang w:eastAsia="ar-SA"/>
        </w:rPr>
        <w:t>Сторона имеет право в одностороннем внесудебном порядке отказаться от исполнения</w:t>
      </w:r>
      <w:r>
        <w:rPr>
          <w:rFonts w:ascii="Times New Roman" w:eastAsia="Times New Roman" w:hAnsi="Times New Roman" w:cs="Times New Roman"/>
          <w:lang w:eastAsia="ar-SA"/>
        </w:rPr>
        <w:t xml:space="preserve"> настоящего Соглашения, письменно уведомив об этом</w:t>
      </w:r>
      <w:r w:rsidR="00630EEC">
        <w:rPr>
          <w:rFonts w:ascii="Times New Roman" w:eastAsia="Times New Roman" w:hAnsi="Times New Roman" w:cs="Times New Roman"/>
          <w:lang w:eastAsia="ar-SA"/>
        </w:rPr>
        <w:t xml:space="preserve"> другую Сторону не менее</w:t>
      </w:r>
      <w:proofErr w:type="gramStart"/>
      <w:r w:rsidR="00630EEC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="00630EEC">
        <w:rPr>
          <w:rFonts w:ascii="Times New Roman" w:eastAsia="Times New Roman" w:hAnsi="Times New Roman" w:cs="Times New Roman"/>
          <w:lang w:eastAsia="ar-SA"/>
        </w:rPr>
        <w:t xml:space="preserve"> чем за 15 (пятнадцать) календарных дней до расторжения Соглашения.</w:t>
      </w:r>
    </w:p>
    <w:p w:rsidR="00630EEC" w:rsidRDefault="00630EEC" w:rsidP="00630EE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Соглашения об изменении, продлении срока действия или досрочном прекращении настоящего Соглашения и приложений к нему, могут быть совершены только в виде бумажных документов, подписанных Сторонами собственноручно.</w:t>
      </w:r>
    </w:p>
    <w:p w:rsidR="00630EEC" w:rsidRPr="00630EEC" w:rsidRDefault="00630EEC" w:rsidP="00630EE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30EEC" w:rsidRPr="00630EEC" w:rsidRDefault="00630EEC" w:rsidP="00630EEC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30EEC">
        <w:rPr>
          <w:rFonts w:ascii="Times New Roman" w:eastAsia="Times New Roman" w:hAnsi="Times New Roman" w:cs="Times New Roman"/>
          <w:b/>
          <w:lang w:eastAsia="ar-SA"/>
        </w:rPr>
        <w:t>Переходные положения.</w:t>
      </w:r>
    </w:p>
    <w:p w:rsidR="00630EEC" w:rsidRPr="00630EEC" w:rsidRDefault="00630EEC" w:rsidP="00630EE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D1E9B" w:rsidRDefault="00630EEC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В целях проверки работоспособности и/или совместимости технических средств, Сторон и/или Операторов ЭДО, Стороны устанавливают 2 (два) этапа тестового обмена документами разного формата в электронном виде. Первый этап с использованием тестового ящика (режима) Стороны 2 (тест) в течение месяца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настоящего Соглашения. </w:t>
      </w:r>
    </w:p>
    <w:p w:rsidR="008D1E9B" w:rsidRDefault="00630EEC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После успешного проведения первого этапа тестового обмена в адрес основного ящика Стороны 2 через систему ЭДО направляется пакет документов, что считается вторым этапом </w:t>
      </w:r>
      <w:r>
        <w:rPr>
          <w:rFonts w:ascii="Times New Roman" w:eastAsia="Times New Roman" w:hAnsi="Times New Roman" w:cs="Times New Roman"/>
          <w:lang w:eastAsia="ar-SA"/>
        </w:rPr>
        <w:lastRenderedPageBreak/>
        <w:t>тестового обмена. Положительным результатом второго этапа тестового обмена документами является извещение, полученное Направляющей стороной</w:t>
      </w:r>
      <w:r w:rsidR="00654AC5">
        <w:rPr>
          <w:rFonts w:ascii="Times New Roman" w:eastAsia="Times New Roman" w:hAnsi="Times New Roman" w:cs="Times New Roman"/>
          <w:lang w:eastAsia="ar-SA"/>
        </w:rPr>
        <w:t xml:space="preserve"> от Получающей стороны о получении соответствующего документа.</w:t>
      </w:r>
    </w:p>
    <w:p w:rsidR="00654AC5" w:rsidRDefault="00654AC5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случае положительного результата второго этапа тестового обмена соответствующими документами, такой документ в электронном виде считается оригиналом.</w:t>
      </w:r>
    </w:p>
    <w:p w:rsidR="00654AC5" w:rsidRDefault="00654AC5" w:rsidP="0097761C">
      <w:pPr>
        <w:pStyle w:val="a3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случае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если в результате первого или второго этапа тестового обмена документами в электронном виде будет выявлена неработоспособность и/или несовместимость технических средств, Сторон и/или Операторов, ЭДО между Сторонами не применяется до момента положительного результата тестового обмена документом. При этом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в течение периода до момента положительного результата тестового обмена документами, все документы дублируются бумажными экземплярами, подписанными собственноручной подписью и считаются оригиналами.</w:t>
      </w:r>
    </w:p>
    <w:p w:rsidR="00654AC5" w:rsidRPr="00654AC5" w:rsidRDefault="00654AC5" w:rsidP="00654AC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26A14" w:rsidRPr="00D26A14" w:rsidRDefault="00D26A14" w:rsidP="00D26A14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D26A14">
        <w:rPr>
          <w:rFonts w:ascii="Times New Roman" w:eastAsia="Calibri" w:hAnsi="Times New Roman" w:cs="Times New Roman"/>
          <w:b/>
          <w:lang w:eastAsia="ar-SA"/>
        </w:rPr>
        <w:t>Перечень и формат документов.</w:t>
      </w:r>
    </w:p>
    <w:p w:rsidR="00D26A14" w:rsidRPr="00D26A14" w:rsidRDefault="00D26A14" w:rsidP="00D26A14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lang w:eastAsia="ar-SA"/>
        </w:rPr>
      </w:pPr>
    </w:p>
    <w:p w:rsidR="00D26A14" w:rsidRPr="00D26A14" w:rsidRDefault="00B25A30" w:rsidP="00B25A30">
      <w:pPr>
        <w:tabs>
          <w:tab w:val="left" w:pos="426"/>
          <w:tab w:val="left" w:pos="853"/>
          <w:tab w:val="left" w:pos="3573"/>
          <w:tab w:val="left" w:pos="5406"/>
          <w:tab w:val="left" w:pos="778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="00D26A14" w:rsidRPr="00D26A14">
        <w:rPr>
          <w:rFonts w:ascii="Times New Roman" w:eastAsia="Times New Roman" w:hAnsi="Times New Roman" w:cs="Times New Roman"/>
          <w:lang w:eastAsia="ar-SA"/>
        </w:rPr>
        <w:t>Сферу действия</w:t>
      </w:r>
      <w:r>
        <w:rPr>
          <w:rFonts w:ascii="Times New Roman" w:eastAsia="Times New Roman" w:hAnsi="Times New Roman" w:cs="Times New Roman"/>
          <w:lang w:eastAsia="ar-SA"/>
        </w:rPr>
        <w:t xml:space="preserve"> настоящего</w:t>
      </w:r>
      <w:r w:rsidR="00D26A14" w:rsidRPr="00D26A14">
        <w:rPr>
          <w:rFonts w:ascii="Times New Roman" w:eastAsia="Times New Roman" w:hAnsi="Times New Roman" w:cs="Times New Roman"/>
          <w:lang w:eastAsia="ar-SA"/>
        </w:rPr>
        <w:t xml:space="preserve"> Соглашения об организации электронного взаимодействия составляет набор описанных ниже документов, которыми Стороны обмениваются в рамках обязательств, возникших из </w:t>
      </w:r>
      <w:r>
        <w:rPr>
          <w:rFonts w:ascii="Times New Roman" w:eastAsia="Times New Roman" w:hAnsi="Times New Roman" w:cs="Times New Roman"/>
          <w:lang w:eastAsia="ar-SA"/>
        </w:rPr>
        <w:t>Д</w:t>
      </w:r>
      <w:r w:rsidR="00D26A14" w:rsidRPr="00D26A14">
        <w:rPr>
          <w:rFonts w:ascii="Times New Roman" w:eastAsia="Times New Roman" w:hAnsi="Times New Roman" w:cs="Times New Roman"/>
          <w:lang w:eastAsia="ar-SA"/>
        </w:rPr>
        <w:t>оговора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675"/>
        <w:gridCol w:w="2909"/>
        <w:gridCol w:w="2835"/>
        <w:gridCol w:w="2977"/>
      </w:tblGrid>
      <w:tr w:rsidR="00D26A14" w:rsidRPr="00D26A14" w:rsidTr="00C54D44">
        <w:tc>
          <w:tcPr>
            <w:tcW w:w="675" w:type="dxa"/>
          </w:tcPr>
          <w:p w:rsidR="00D26A14" w:rsidRPr="00D26A14" w:rsidRDefault="00D26A14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Наименование электронного документа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Формат электронного документа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Равнозначный документ на бумажном носителе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B25A30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Счет-фактура (УПД) (бухгалтерский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XML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утв. Приказом ФНС РФ от 24.03.2016 г.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N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 ММВ-7-15/155@;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Счет-фактура (УПД)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B25A30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Корректировочный счет-фактура (УПД) (бухгалтерский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XML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утв. Приказом ФНС РФ от 13.04.2016 г.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N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 ММВ-7-15/189@;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Корректировочный </w:t>
            </w:r>
          </w:p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счет-фактура (УПД)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B25A30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Отчет об оказанных услугах (бухгалтерский документ) 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Формат файла (</w:t>
            </w:r>
            <w:proofErr w:type="spellStart"/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xls</w:t>
            </w:r>
            <w:proofErr w:type="spell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xml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word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pdf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tif</w:t>
            </w:r>
            <w:proofErr w:type="spell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Отчет об оказанных услугах МХ-20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B25A30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Акт об оказанных услугах (бухгалтерский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XML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утв. Приказом ФНС РФ от 30.11.2015 г.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N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 ММВ-7-10/552@;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Акт об оказанных услугах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B25A30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Акт сверки расчетов (бухгалтерский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Формат файла (</w:t>
            </w:r>
            <w:proofErr w:type="spellStart"/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xls</w:t>
            </w:r>
            <w:proofErr w:type="spell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xml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word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pdf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tif</w:t>
            </w:r>
            <w:proofErr w:type="spell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Акт сверки расчетов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B25A30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Подтверждающие документы (бухгалтерский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Формат файла (</w:t>
            </w:r>
            <w:proofErr w:type="spellStart"/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xls</w:t>
            </w:r>
            <w:proofErr w:type="spell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xml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word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pdf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tif</w:t>
            </w:r>
            <w:proofErr w:type="spell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Подтверждающие документы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B25A30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Акт приема-передачи нефтепродуктов (бухгалтерский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Формат файла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pdf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Акт приема-передачи нефтепродуктов на хранение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B25A30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Дополнительное соглашение к договору (</w:t>
            </w:r>
            <w:proofErr w:type="gramStart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договорной</w:t>
            </w:r>
            <w:proofErr w:type="gram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Формат файла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pdf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Дополнительное соглашение к договору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B25A30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Приложение к договору (</w:t>
            </w:r>
            <w:proofErr w:type="gramStart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договорной</w:t>
            </w:r>
            <w:proofErr w:type="gram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Формат файла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pdf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Приложение к договору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B25A30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Протокол разногласий (</w:t>
            </w:r>
            <w:proofErr w:type="gramStart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договорной</w:t>
            </w:r>
            <w:proofErr w:type="gram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Формат файла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pdf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Протокол разногласий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D26A14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="00B25A3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Протокол согласования разногласий (</w:t>
            </w:r>
            <w:proofErr w:type="gramStart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договорной</w:t>
            </w:r>
            <w:proofErr w:type="gram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Формат файла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pdf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Протокол согласования разногласий</w:t>
            </w:r>
          </w:p>
        </w:tc>
      </w:tr>
      <w:tr w:rsidR="00D26A14" w:rsidRPr="00D26A14" w:rsidTr="00C54D44">
        <w:tc>
          <w:tcPr>
            <w:tcW w:w="675" w:type="dxa"/>
          </w:tcPr>
          <w:p w:rsidR="00D26A14" w:rsidRPr="00D26A14" w:rsidRDefault="00D26A14" w:rsidP="00D26A14">
            <w:pPr>
              <w:tabs>
                <w:tab w:val="left" w:pos="567"/>
                <w:tab w:val="left" w:pos="853"/>
                <w:tab w:val="left" w:pos="3573"/>
                <w:tab w:val="left" w:pos="5406"/>
                <w:tab w:val="left" w:pos="7786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25A3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2909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Протокол окончательного урегулирования разногласий (</w:t>
            </w:r>
            <w:proofErr w:type="gramStart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договорной</w:t>
            </w:r>
            <w:proofErr w:type="gramEnd"/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 xml:space="preserve"> документ)</w:t>
            </w:r>
          </w:p>
        </w:tc>
        <w:tc>
          <w:tcPr>
            <w:tcW w:w="2835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Формат файла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D26A14">
              <w:rPr>
                <w:rFonts w:ascii="Times New Roman" w:eastAsia="Times New Roman" w:hAnsi="Times New Roman" w:cs="Times New Roman"/>
                <w:lang w:val="en-US" w:eastAsia="ar-SA"/>
              </w:rPr>
              <w:t>pdf</w:t>
            </w: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2977" w:type="dxa"/>
          </w:tcPr>
          <w:p w:rsidR="00D26A14" w:rsidRPr="00D26A14" w:rsidRDefault="00D26A14" w:rsidP="00B25A30">
            <w:pPr>
              <w:tabs>
                <w:tab w:val="left" w:pos="567"/>
                <w:tab w:val="left" w:pos="853"/>
                <w:tab w:val="left" w:pos="3011"/>
                <w:tab w:val="left" w:pos="5406"/>
                <w:tab w:val="left" w:pos="7786"/>
              </w:tabs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D26A14">
              <w:rPr>
                <w:rFonts w:ascii="Times New Roman" w:eastAsia="Times New Roman" w:hAnsi="Times New Roman" w:cs="Times New Roman"/>
                <w:lang w:eastAsia="ar-SA"/>
              </w:rPr>
              <w:t>Протокол окончательного урегулирования разногласий</w:t>
            </w:r>
          </w:p>
        </w:tc>
      </w:tr>
    </w:tbl>
    <w:p w:rsidR="00D26A14" w:rsidRDefault="00D26A14" w:rsidP="00D26A1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54AC5" w:rsidRPr="00654AC5" w:rsidRDefault="009153CB" w:rsidP="00654AC5">
      <w:pPr>
        <w:pStyle w:val="a3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</w:t>
      </w:r>
      <w:r w:rsidR="00654AC5" w:rsidRPr="00654AC5">
        <w:rPr>
          <w:rFonts w:ascii="Times New Roman" w:eastAsia="Times New Roman" w:hAnsi="Times New Roman" w:cs="Times New Roman"/>
          <w:b/>
          <w:lang w:eastAsia="ar-SA"/>
        </w:rPr>
        <w:t>одписи сторон.</w:t>
      </w:r>
    </w:p>
    <w:p w:rsidR="00A13ECF" w:rsidRDefault="00A13ECF" w:rsidP="00A13EC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CE7A21" w:rsidRPr="00446CCB" w:rsidTr="00CE7A21">
        <w:tc>
          <w:tcPr>
            <w:tcW w:w="4715" w:type="dxa"/>
          </w:tcPr>
          <w:p w:rsidR="00D26A14" w:rsidRDefault="00D26A14" w:rsidP="00D26A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Сторона-1</w:t>
            </w:r>
          </w:p>
          <w:p w:rsidR="00CE7A21" w:rsidRPr="001861BA" w:rsidRDefault="00CE7A21" w:rsidP="001861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7A21">
              <w:rPr>
                <w:rFonts w:ascii="Times New Roman" w:eastAsia="Calibri" w:hAnsi="Times New Roman" w:cs="Times New Roman"/>
                <w:b/>
              </w:rPr>
              <w:t>Акционерное общество «Саханефтегазсбыт» (АО «Саханефтегазсбыт»)</w:t>
            </w:r>
            <w:r w:rsidR="002744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(Сторона 1)</w:t>
            </w:r>
            <w:r w:rsidR="00274480" w:rsidRPr="002B10E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4715" w:type="dxa"/>
          </w:tcPr>
          <w:p w:rsidR="00D26A14" w:rsidRDefault="00D26A14" w:rsidP="00D26A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Сторона-2</w:t>
            </w:r>
          </w:p>
          <w:p w:rsidR="00CE7A21" w:rsidRPr="00CE7A21" w:rsidRDefault="00CE7A21" w:rsidP="00D26A14">
            <w:pPr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</w:tbl>
    <w:p w:rsidR="002B10EE" w:rsidRPr="00053A09" w:rsidRDefault="002B10EE" w:rsidP="001861BA">
      <w:pPr>
        <w:widowControl w:val="0"/>
        <w:tabs>
          <w:tab w:val="left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2B10EE" w:rsidRPr="00053A09" w:rsidSect="002B10EE">
      <w:pgSz w:w="11906" w:h="16838"/>
      <w:pgMar w:top="568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nsor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E0F"/>
    <w:multiLevelType w:val="hybridMultilevel"/>
    <w:tmpl w:val="0E84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6936"/>
    <w:multiLevelType w:val="multilevel"/>
    <w:tmpl w:val="3BF81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5B51FF"/>
    <w:multiLevelType w:val="hybridMultilevel"/>
    <w:tmpl w:val="5E741EA8"/>
    <w:lvl w:ilvl="0" w:tplc="658666C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EE"/>
    <w:rsid w:val="00062ADB"/>
    <w:rsid w:val="000E1830"/>
    <w:rsid w:val="000E2B39"/>
    <w:rsid w:val="001861BA"/>
    <w:rsid w:val="001A2A13"/>
    <w:rsid w:val="001C409F"/>
    <w:rsid w:val="00274480"/>
    <w:rsid w:val="002B10EE"/>
    <w:rsid w:val="002B4A1A"/>
    <w:rsid w:val="003136A1"/>
    <w:rsid w:val="00327B21"/>
    <w:rsid w:val="00345DE8"/>
    <w:rsid w:val="003836CC"/>
    <w:rsid w:val="003B4550"/>
    <w:rsid w:val="003E49E7"/>
    <w:rsid w:val="003E5883"/>
    <w:rsid w:val="0044120C"/>
    <w:rsid w:val="00446CCB"/>
    <w:rsid w:val="00461640"/>
    <w:rsid w:val="00543576"/>
    <w:rsid w:val="00592393"/>
    <w:rsid w:val="00610ECA"/>
    <w:rsid w:val="00613C9E"/>
    <w:rsid w:val="00620BE9"/>
    <w:rsid w:val="00625A31"/>
    <w:rsid w:val="00630EEC"/>
    <w:rsid w:val="00654AC5"/>
    <w:rsid w:val="006C5BD6"/>
    <w:rsid w:val="00830034"/>
    <w:rsid w:val="00852D8A"/>
    <w:rsid w:val="008C1DD6"/>
    <w:rsid w:val="008D1E9B"/>
    <w:rsid w:val="009153CB"/>
    <w:rsid w:val="00944DB7"/>
    <w:rsid w:val="0097761C"/>
    <w:rsid w:val="009C294E"/>
    <w:rsid w:val="00A025D0"/>
    <w:rsid w:val="00A036D9"/>
    <w:rsid w:val="00A13ECF"/>
    <w:rsid w:val="00B25A30"/>
    <w:rsid w:val="00B27EA2"/>
    <w:rsid w:val="00B84B32"/>
    <w:rsid w:val="00BE79CD"/>
    <w:rsid w:val="00C0501E"/>
    <w:rsid w:val="00C5707D"/>
    <w:rsid w:val="00CC6307"/>
    <w:rsid w:val="00CE7A21"/>
    <w:rsid w:val="00D26A14"/>
    <w:rsid w:val="00D3682F"/>
    <w:rsid w:val="00D44541"/>
    <w:rsid w:val="00DF12A4"/>
    <w:rsid w:val="00E15385"/>
    <w:rsid w:val="00E838DE"/>
    <w:rsid w:val="00E93510"/>
    <w:rsid w:val="00E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EE"/>
    <w:pPr>
      <w:ind w:left="720"/>
      <w:contextualSpacing/>
    </w:pPr>
  </w:style>
  <w:style w:type="table" w:styleId="a4">
    <w:name w:val="Table Grid"/>
    <w:basedOn w:val="a1"/>
    <w:uiPriority w:val="59"/>
    <w:rsid w:val="002B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7A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A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26A14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0EE"/>
    <w:pPr>
      <w:ind w:left="720"/>
      <w:contextualSpacing/>
    </w:pPr>
  </w:style>
  <w:style w:type="table" w:styleId="a4">
    <w:name w:val="Table Grid"/>
    <w:basedOn w:val="a1"/>
    <w:uiPriority w:val="59"/>
    <w:rsid w:val="002B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7A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A2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26A14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191A-F09E-4DA5-AE22-5480CA05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Луковцева Наталья Степановна</dc:creator>
  <cp:lastModifiedBy>Кушкирина Наталия Ивановна</cp:lastModifiedBy>
  <cp:revision>6</cp:revision>
  <cp:lastPrinted>2019-12-02T06:47:00Z</cp:lastPrinted>
  <dcterms:created xsi:type="dcterms:W3CDTF">2019-11-27T06:08:00Z</dcterms:created>
  <dcterms:modified xsi:type="dcterms:W3CDTF">2019-12-02T07:18:00Z</dcterms:modified>
</cp:coreProperties>
</file>