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 xml:space="preserve">АО «Саханефтегазсбыт» от </w:t>
      </w:r>
      <w:r w:rsidR="002009B4">
        <w:rPr>
          <w:rFonts w:eastAsia="Calibri"/>
          <w:lang w:eastAsia="en-US"/>
        </w:rPr>
        <w:t>14.06.2022г.  № Закуп-2126</w:t>
      </w:r>
    </w:p>
    <w:p w:rsidR="000A73F6" w:rsidRDefault="000A73F6" w:rsidP="008553E7">
      <w:pPr>
        <w:pStyle w:val="af"/>
        <w:rPr>
          <w:b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Pr="002009B4" w:rsidRDefault="00AD4713" w:rsidP="00AD4713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AC4651">
        <w:rPr>
          <w:sz w:val="24"/>
          <w:szCs w:val="24"/>
        </w:rPr>
        <w:t>31.03.2022</w:t>
      </w:r>
      <w:r w:rsidR="00AC4651" w:rsidRPr="00051778">
        <w:rPr>
          <w:sz w:val="24"/>
          <w:szCs w:val="24"/>
        </w:rPr>
        <w:t xml:space="preserve">г. № </w:t>
      </w:r>
      <w:r w:rsidR="00AC4651">
        <w:rPr>
          <w:sz w:val="24"/>
          <w:szCs w:val="24"/>
        </w:rPr>
        <w:t>3-22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2009B4">
        <w:rPr>
          <w:sz w:val="24"/>
          <w:szCs w:val="24"/>
        </w:rPr>
        <w:t xml:space="preserve">приглашает к участию </w:t>
      </w:r>
      <w:r w:rsidR="002009B4" w:rsidRPr="002009B4">
        <w:rPr>
          <w:sz w:val="24"/>
          <w:szCs w:val="24"/>
        </w:rPr>
        <w:t>юридических лиц и индивидуальных предпринимателей, в том числе которые являются субъектами малого и среднего предпринимательства</w:t>
      </w:r>
      <w:r w:rsidRPr="002009B4">
        <w:rPr>
          <w:sz w:val="24"/>
          <w:szCs w:val="24"/>
        </w:rPr>
        <w:t>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B839AE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2009B4" w:rsidRPr="00C420D0" w:rsidRDefault="002009B4" w:rsidP="002009B4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C420D0">
              <w:rPr>
                <w:sz w:val="24"/>
                <w:szCs w:val="24"/>
              </w:rPr>
              <w:t>Мавлюкаев Рустам Рамильевич</w:t>
            </w:r>
            <w:r>
              <w:rPr>
                <w:sz w:val="24"/>
                <w:szCs w:val="24"/>
              </w:rPr>
              <w:t xml:space="preserve"> </w:t>
            </w:r>
            <w:r w:rsidRPr="003A24E0">
              <w:rPr>
                <w:sz w:val="24"/>
                <w:szCs w:val="24"/>
              </w:rPr>
              <w:t xml:space="preserve">– </w:t>
            </w:r>
            <w:r>
              <w:rPr>
                <w:sz w:val="24"/>
                <w:szCs w:val="24"/>
              </w:rPr>
              <w:t>8 (4112) 31-85-84 доб.219</w:t>
            </w:r>
            <w:r w:rsidRPr="00C420D0">
              <w:rPr>
                <w:sz w:val="24"/>
                <w:szCs w:val="24"/>
              </w:rPr>
              <w:t xml:space="preserve"> </w:t>
            </w:r>
          </w:p>
          <w:p w:rsidR="00620CF4" w:rsidRDefault="00620CF4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Pr="00C770E9">
              <w:rPr>
                <w:sz w:val="24"/>
                <w:szCs w:val="24"/>
                <w:lang w:eastAsia="ru-RU"/>
              </w:rPr>
              <w:t xml:space="preserve"> – телефон (4112) </w:t>
            </w:r>
            <w:r>
              <w:rPr>
                <w:sz w:val="24"/>
                <w:szCs w:val="24"/>
                <w:lang w:eastAsia="ru-RU"/>
              </w:rPr>
              <w:t>31-89-40 (доб. 391)</w:t>
            </w:r>
            <w:r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CF0BB0" w:rsidP="00CF0BB0">
            <w:pPr>
              <w:pStyle w:val="ac"/>
              <w:widowControl w:val="0"/>
              <w:autoSpaceDE w:val="0"/>
              <w:ind w:left="-74"/>
              <w:jc w:val="both"/>
            </w:pPr>
            <w:r>
              <w:t>П</w:t>
            </w:r>
            <w:r w:rsidRPr="00CF0BB0">
              <w:t>оставк</w:t>
            </w:r>
            <w:r>
              <w:t>а</w:t>
            </w:r>
            <w:r w:rsidRPr="00CF0BB0">
              <w:t xml:space="preserve"> </w:t>
            </w:r>
            <w:r w:rsidR="002009B4" w:rsidRPr="00363DA8">
              <w:rPr>
                <w:rFonts w:cs="Arial"/>
              </w:rPr>
              <w:t>топливораздаточных колонок SANKI для АО «</w:t>
            </w:r>
            <w:proofErr w:type="spellStart"/>
            <w:r w:rsidR="002009B4" w:rsidRPr="00363DA8">
              <w:rPr>
                <w:rFonts w:cs="Arial"/>
              </w:rPr>
              <w:t>Саханефтегазсбыт</w:t>
            </w:r>
            <w:proofErr w:type="spellEnd"/>
            <w:r w:rsidR="002009B4" w:rsidRPr="00363DA8">
              <w:rPr>
                <w:rFonts w:cs="Arial"/>
              </w:rPr>
              <w:t>» в 2022 году</w:t>
            </w:r>
            <w:r w:rsidR="00493DDE">
              <w:rPr>
                <w:rFonts w:cs="Arial"/>
              </w:rPr>
              <w:t xml:space="preserve">. </w:t>
            </w:r>
            <w:r w:rsidR="00493DDE">
              <w:rPr>
                <w:snapToGrid w:val="0"/>
                <w:lang w:eastAsia="ru-RU"/>
              </w:rPr>
              <w:t xml:space="preserve">Закупка проводится по следующему </w:t>
            </w:r>
            <w:r w:rsidR="00493DDE">
              <w:rPr>
                <w:b/>
                <w:snapToGrid w:val="0"/>
                <w:lang w:eastAsia="ru-RU"/>
              </w:rPr>
              <w:t>Лоту № 1:</w:t>
            </w:r>
          </w:p>
        </w:tc>
      </w:tr>
      <w:tr w:rsidR="00087D83" w:rsidRPr="00B839AE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4C4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Количество, наименование товара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54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2"/>
              <w:gridCol w:w="7333"/>
              <w:gridCol w:w="850"/>
              <w:gridCol w:w="2800"/>
            </w:tblGrid>
            <w:tr w:rsidR="002009B4" w:rsidRPr="006F3735" w:rsidTr="002009B4">
              <w:trPr>
                <w:trHeight w:val="740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bookmarkStart w:id="0" w:name="RANGE!A1:G33"/>
                  <w:bookmarkEnd w:id="0"/>
                  <w:r w:rsidRPr="006F3735">
                    <w:rPr>
                      <w:b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33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 xml:space="preserve">Наименование товара </w:t>
                  </w:r>
                </w:p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 xml:space="preserve">и технические характеристики товара 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>Кол-во, шт.</w:t>
                  </w:r>
                </w:p>
              </w:tc>
              <w:tc>
                <w:tcPr>
                  <w:tcW w:w="2800" w:type="dxa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6F3735">
                    <w:rPr>
                      <w:b/>
                      <w:sz w:val="24"/>
                      <w:szCs w:val="24"/>
                    </w:rPr>
                    <w:t>Сведения о начальной (максимальной) цене договора</w:t>
                  </w:r>
                </w:p>
              </w:tc>
            </w:tr>
            <w:tr w:rsidR="002009B4" w:rsidRPr="006F3735" w:rsidTr="002009B4">
              <w:trPr>
                <w:trHeight w:val="652"/>
                <w:jc w:val="center"/>
              </w:trPr>
              <w:tc>
                <w:tcPr>
                  <w:tcW w:w="562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ind w:firstLine="29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33" w:type="dxa"/>
                  <w:shd w:val="clear" w:color="auto" w:fill="FFFFFF" w:themeFill="background1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rPr>
                      <w:color w:val="0D0D0D"/>
                      <w:sz w:val="24"/>
                      <w:szCs w:val="24"/>
                    </w:rPr>
                  </w:pPr>
                  <w:r w:rsidRPr="006F3735">
                    <w:rPr>
                      <w:b/>
                      <w:color w:val="0D0D0D"/>
                      <w:sz w:val="24"/>
                      <w:szCs w:val="24"/>
                      <w:lang w:val="en-US"/>
                    </w:rPr>
                    <w:t>SANKI</w:t>
                  </w:r>
                  <w:r w:rsidRPr="006F3735">
                    <w:rPr>
                      <w:b/>
                      <w:color w:val="0D0D0D"/>
                      <w:sz w:val="24"/>
                      <w:szCs w:val="24"/>
                    </w:rPr>
                    <w:t xml:space="preserve"> ТРК PRIME SK65GF212B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один продукт/ два рукава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всасывающего типа (шестеренчатый насос)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скорость выдачи 50 л/мин.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заправочные пистолет (чехол в цвет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брендирования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), разрывные муфты (насадки в цвет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брендирования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>),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Морозоустойчивый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маслобензостойкий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шланг c наконечниками. 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lastRenderedPageBreak/>
                    <w:t>Производства Китай.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индикация цены в кол-ве продуктов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Кнопка переключения выдачи продукта с 50 до 80 л/мин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Зимнее исполнение до –50 градусов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Окраска ТРК до 3х в единой конструкции в цвет RAL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Корпус ТРК изготовлен из оцинкованного металла с порошковой окраской (внутренние панели 3 мм.,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наружние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1,5 мм). </w:t>
                  </w:r>
                </w:p>
                <w:p w:rsidR="002009B4" w:rsidRPr="006F3735" w:rsidRDefault="002009B4" w:rsidP="002009B4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6F3735">
                    <w:rPr>
                      <w:color w:val="0D0D0D"/>
                      <w:sz w:val="24"/>
                      <w:szCs w:val="24"/>
                    </w:rPr>
                    <w:t>Укрепляющие балки в гидравлическом отсеки и шланговой стойки внутри корпуса ТРК.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Электронная панель с встроенным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подсвечивающим рекламной панелью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Два фильтрующих элемента с возможность многоразовой очистки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Электронная юстировка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Каждый </w:t>
                  </w:r>
                  <w:proofErr w:type="spellStart"/>
                  <w:r w:rsidRPr="006F3735">
                    <w:rPr>
                      <w:color w:val="0D0D0D"/>
                      <w:sz w:val="24"/>
                      <w:szCs w:val="24"/>
                    </w:rPr>
                    <w:t>юстировочный</w:t>
                  </w:r>
                  <w:proofErr w:type="spellEnd"/>
                  <w:r w:rsidRPr="006F3735">
                    <w:rPr>
                      <w:color w:val="0D0D0D"/>
                      <w:sz w:val="24"/>
                      <w:szCs w:val="24"/>
                    </w:rPr>
                    <w:t xml:space="preserve"> канал индивидуальный,  заводские пломбы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- 4 уровня защиты материнской платы и пломбировка для входа в 4 меню юстировки согласно количеству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продуктов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погрешность 0,25 во всем диапазоне температур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 xml:space="preserve">- ЖКИ (7 стоимость/6 литры/5 цена) 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  <w:t>- звуковая сигнализация процесса заправки</w:t>
                  </w:r>
                  <w:r w:rsidRPr="006F3735">
                    <w:rPr>
                      <w:color w:val="0D0D0D"/>
                      <w:sz w:val="24"/>
                      <w:szCs w:val="24"/>
                    </w:rPr>
                    <w:br/>
                  </w:r>
                  <w:r w:rsidRPr="006F3735">
                    <w:rPr>
                      <w:sz w:val="24"/>
                      <w:szCs w:val="24"/>
                    </w:rPr>
                    <w:t>- габариты 823 x 1010x 2380 мм.</w:t>
                  </w:r>
                </w:p>
                <w:p w:rsidR="002009B4" w:rsidRPr="006F3735" w:rsidRDefault="002009B4" w:rsidP="002009B4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- соответствие ГОСТ Р 58927-2020</w:t>
                  </w:r>
                  <w:r w:rsidRPr="006F3735">
                    <w:rPr>
                      <w:sz w:val="24"/>
                      <w:szCs w:val="24"/>
                    </w:rPr>
                    <w:br/>
                    <w:t xml:space="preserve">- Интеграция с АСУ </w:t>
                  </w:r>
                  <w:proofErr w:type="spellStart"/>
                  <w:r w:rsidRPr="006F3735">
                    <w:rPr>
                      <w:sz w:val="24"/>
                      <w:szCs w:val="24"/>
                    </w:rPr>
                    <w:t>ServioPump</w:t>
                  </w:r>
                  <w:proofErr w:type="spellEnd"/>
                  <w:r w:rsidRPr="006F3735">
                    <w:rPr>
                      <w:sz w:val="24"/>
                      <w:szCs w:val="24"/>
                    </w:rPr>
                    <w:t xml:space="preserve"> (</w:t>
                  </w:r>
                  <w:r w:rsidRPr="006F3735">
                    <w:rPr>
                      <w:sz w:val="24"/>
                      <w:szCs w:val="24"/>
                      <w:lang w:val="en-US"/>
                    </w:rPr>
                    <w:t>RS</w:t>
                  </w:r>
                  <w:r w:rsidRPr="006F3735">
                    <w:rPr>
                      <w:sz w:val="24"/>
                      <w:szCs w:val="24"/>
                    </w:rPr>
                    <w:t xml:space="preserve"> 485)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lastRenderedPageBreak/>
                    <w:t>8</w:t>
                  </w:r>
                </w:p>
              </w:tc>
              <w:tc>
                <w:tcPr>
                  <w:tcW w:w="2800" w:type="dxa"/>
                  <w:vAlign w:val="center"/>
                </w:tcPr>
                <w:p w:rsidR="002009B4" w:rsidRPr="006F3735" w:rsidRDefault="002009B4" w:rsidP="002009B4">
                  <w:pPr>
                    <w:spacing w:line="240" w:lineRule="atLeast"/>
                    <w:jc w:val="center"/>
                    <w:rPr>
                      <w:sz w:val="24"/>
                      <w:szCs w:val="24"/>
                    </w:rPr>
                  </w:pPr>
                  <w:r w:rsidRPr="006F3735">
                    <w:rPr>
                      <w:sz w:val="24"/>
                      <w:szCs w:val="24"/>
                    </w:rPr>
                    <w:t>Без объявления НМЦД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620CF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Срок </w:t>
            </w:r>
            <w:r w:rsidR="009D0D41"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957351" w:rsidRDefault="004C23F7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</w:t>
            </w:r>
            <w:r w:rsidRPr="004C23F7">
              <w:rPr>
                <w:color w:val="000000" w:themeColor="text1"/>
                <w:sz w:val="24"/>
                <w:szCs w:val="24"/>
              </w:rPr>
              <w:t xml:space="preserve"> </w:t>
            </w:r>
            <w:r w:rsidR="002009B4" w:rsidRPr="002009B4">
              <w:rPr>
                <w:color w:val="000000" w:themeColor="text1"/>
                <w:sz w:val="24"/>
                <w:szCs w:val="24"/>
              </w:rPr>
              <w:t>течение 80 (восемьдесят) календарных дней от даты подписания договора поставки.</w:t>
            </w:r>
            <w:r w:rsidRPr="004C23F7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  <w:tr w:rsidR="00E74E74" w:rsidRPr="00C4193C" w:rsidTr="009D0D41">
        <w:tc>
          <w:tcPr>
            <w:tcW w:w="2581" w:type="dxa"/>
            <w:shd w:val="clear" w:color="auto" w:fill="auto"/>
            <w:vAlign w:val="center"/>
          </w:tcPr>
          <w:p w:rsidR="00E74E74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Условия поставки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E74E74" w:rsidRPr="00957351" w:rsidRDefault="004C23F7" w:rsidP="00193094">
            <w:pPr>
              <w:spacing w:line="240" w:lineRule="atLeast"/>
              <w:rPr>
                <w:color w:val="000000" w:themeColor="text1"/>
                <w:sz w:val="24"/>
                <w:szCs w:val="24"/>
              </w:rPr>
            </w:pPr>
            <w:r w:rsidRPr="000B2282">
              <w:rPr>
                <w:sz w:val="24"/>
                <w:szCs w:val="24"/>
                <w:lang w:eastAsia="ru-RU"/>
              </w:rPr>
              <w:t>Доставка товара по настоящему договору до места поставки осуществляется силами и средствами Поставщика.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E74E74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957351">
              <w:rPr>
                <w:b/>
                <w:color w:val="000000" w:themeColor="text1"/>
                <w:sz w:val="24"/>
                <w:szCs w:val="24"/>
              </w:rPr>
              <w:t>Место поставки товара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4C23F7" w:rsidRDefault="004C23F7" w:rsidP="004C23F7">
            <w:pPr>
              <w:spacing w:line="240" w:lineRule="atLeast"/>
              <w:jc w:val="both"/>
              <w:rPr>
                <w:sz w:val="24"/>
                <w:szCs w:val="24"/>
                <w:lang w:eastAsia="ru-RU"/>
              </w:rPr>
            </w:pPr>
            <w:r w:rsidRPr="000B2282">
              <w:rPr>
                <w:sz w:val="24"/>
                <w:szCs w:val="24"/>
                <w:lang w:eastAsia="ru-RU"/>
              </w:rPr>
              <w:t xml:space="preserve">677902, Российская Федерация, Республика Саха (Якутия),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п.Жатай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ул.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B2282">
              <w:rPr>
                <w:sz w:val="24"/>
                <w:szCs w:val="24"/>
                <w:lang w:eastAsia="ru-RU"/>
              </w:rPr>
              <w:t>Строда</w:t>
            </w:r>
            <w:proofErr w:type="spellEnd"/>
            <w:r w:rsidRPr="000B2282">
              <w:rPr>
                <w:sz w:val="24"/>
                <w:szCs w:val="24"/>
                <w:lang w:eastAsia="ru-RU"/>
              </w:rPr>
              <w:t>, д. 12, филиал "Якутская нефтебаза" АО "Саханефтегазсбыт".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</w:t>
            </w:r>
            <w:r w:rsidRPr="007257E6">
              <w:rPr>
                <w:b/>
                <w:sz w:val="24"/>
                <w:szCs w:val="24"/>
              </w:rPr>
              <w:lastRenderedPageBreak/>
              <w:t xml:space="preserve">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0905D8" w:rsidRDefault="004C23F7" w:rsidP="003B0A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ЭП </w:t>
            </w:r>
            <w:r w:rsidRPr="004C23F7">
              <w:rPr>
                <w:b/>
                <w:bCs/>
                <w:sz w:val="24"/>
                <w:szCs w:val="24"/>
              </w:rPr>
              <w:t>АО «ОТС» www.otc.ru</w:t>
            </w:r>
          </w:p>
          <w:p w:rsidR="00957351" w:rsidRDefault="00957351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872173" w:rsidRPr="00872173" w:rsidRDefault="00872173" w:rsidP="00872173">
            <w:pPr>
              <w:rPr>
                <w:b/>
                <w:sz w:val="24"/>
                <w:szCs w:val="24"/>
              </w:rPr>
            </w:pPr>
            <w:r w:rsidRPr="00DD6956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DD6956">
              <w:rPr>
                <w:sz w:val="24"/>
                <w:szCs w:val="24"/>
              </w:rPr>
              <w:t xml:space="preserve"> </w:t>
            </w:r>
            <w:r w:rsidR="00B839AE" w:rsidRPr="00B839AE">
              <w:rPr>
                <w:b/>
                <w:color w:val="000000" w:themeColor="text1"/>
                <w:sz w:val="24"/>
                <w:szCs w:val="24"/>
              </w:rPr>
              <w:t>4597674</w:t>
            </w:r>
            <w:bookmarkStart w:id="1" w:name="_GoBack"/>
            <w:bookmarkEnd w:id="1"/>
            <w:r w:rsidR="00E61230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B71F1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AB71F1">
              <w:rPr>
                <w:color w:val="000000" w:themeColor="text1"/>
                <w:sz w:val="24"/>
                <w:szCs w:val="24"/>
              </w:rPr>
              <w:t xml:space="preserve"> </w:t>
            </w:r>
            <w:r w:rsidR="004C23F7" w:rsidRPr="004C23F7">
              <w:rPr>
                <w:b/>
                <w:color w:val="000000" w:themeColor="text1"/>
                <w:sz w:val="24"/>
                <w:szCs w:val="24"/>
              </w:rPr>
              <w:t>ЭП АО «ОТС» www.otc.ru</w:t>
            </w:r>
          </w:p>
          <w:p w:rsidR="00AD38AD" w:rsidRPr="00853589" w:rsidRDefault="00AD38AD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08787E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785789">
              <w:rPr>
                <w:b/>
                <w:sz w:val="24"/>
                <w:szCs w:val="24"/>
              </w:rPr>
              <w:t xml:space="preserve">№ </w:t>
            </w:r>
            <w:r w:rsidR="004C23F7">
              <w:rPr>
                <w:b/>
                <w:sz w:val="24"/>
                <w:szCs w:val="24"/>
              </w:rPr>
              <w:t>8</w:t>
            </w:r>
            <w:r w:rsidR="00502DD9">
              <w:rPr>
                <w:b/>
                <w:sz w:val="24"/>
                <w:szCs w:val="24"/>
              </w:rPr>
              <w:t>1</w:t>
            </w:r>
            <w:r w:rsidR="00862D27" w:rsidRPr="00785789">
              <w:rPr>
                <w:b/>
                <w:sz w:val="24"/>
                <w:szCs w:val="24"/>
              </w:rPr>
              <w:t xml:space="preserve"> </w:t>
            </w:r>
            <w:r w:rsidRPr="00785789">
              <w:rPr>
                <w:sz w:val="24"/>
                <w:szCs w:val="24"/>
              </w:rPr>
              <w:t>на</w:t>
            </w:r>
            <w:r w:rsidRPr="0008787E">
              <w:rPr>
                <w:sz w:val="24"/>
                <w:szCs w:val="24"/>
              </w:rPr>
              <w:t xml:space="preserve">  </w:t>
            </w:r>
            <w:hyperlink r:id="rId7" w:history="1">
              <w:r w:rsidR="00612B7D" w:rsidRPr="000878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0878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08787E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08787E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08787E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5A0DD1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DD5B65" w:rsidRDefault="00862D27" w:rsidP="00F2313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Документация размещена на</w:t>
                  </w:r>
                  <w:r w:rsidR="00957351">
                    <w:rPr>
                      <w:sz w:val="24"/>
                      <w:szCs w:val="24"/>
                    </w:rPr>
                    <w:t xml:space="preserve"> сайте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57351"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="004C23F7" w:rsidRPr="004C23F7">
                    <w:rPr>
                      <w:bCs/>
                      <w:sz w:val="24"/>
                      <w:szCs w:val="24"/>
                    </w:rPr>
                    <w:t>ЭП АО «ОТС» www.otc.ru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на сайте </w:t>
                  </w:r>
                  <w:r w:rsidR="002839EE" w:rsidRPr="00DD5B65">
                    <w:rPr>
                      <w:sz w:val="24"/>
                      <w:szCs w:val="24"/>
                    </w:rPr>
                    <w:t>Общества</w:t>
                  </w:r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  <w:hyperlink r:id="rId8" w:history="1">
                    <w:r w:rsidR="00AD38AD"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="00AD38AD"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="00AD38AD"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1</w:t>
                  </w:r>
                  <w:r w:rsidR="005E1A91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B75471" w:rsidRPr="00DD5B6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</w:rPr>
                    <w:t xml:space="preserve"> 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DD5B65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DD5B65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</w:t>
                  </w:r>
                  <w:r w:rsidR="0045523C" w:rsidRPr="00DD5B65">
                    <w:rPr>
                      <w:sz w:val="24"/>
                      <w:szCs w:val="24"/>
                    </w:rPr>
                    <w:t>естно</w:t>
                  </w:r>
                  <w:r w:rsidRPr="00DD5B65">
                    <w:rPr>
                      <w:sz w:val="24"/>
                      <w:szCs w:val="24"/>
                    </w:rPr>
                    <w:t>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5E1A91"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="004C23F7">
                    <w:rPr>
                      <w:b/>
                      <w:color w:val="000000"/>
                      <w:sz w:val="24"/>
                      <w:szCs w:val="24"/>
                    </w:rPr>
                    <w:t>.06</w:t>
                  </w:r>
                  <w:r w:rsidR="009A5579" w:rsidRPr="00DD5B65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193094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DD5B65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DD5B65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5A0DD1" w:rsidRDefault="00AD38AD" w:rsidP="003B0A04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AD38AD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4C23F7" w:rsidP="003B0A04">
            <w:pPr>
              <w:rPr>
                <w:rStyle w:val="a4"/>
                <w:color w:val="auto"/>
                <w:sz w:val="24"/>
                <w:szCs w:val="24"/>
              </w:rPr>
            </w:pPr>
            <w:r w:rsidRPr="004C23F7">
              <w:rPr>
                <w:bCs/>
                <w:sz w:val="24"/>
                <w:szCs w:val="24"/>
              </w:rPr>
              <w:t xml:space="preserve">ЭП АО «ОТС» www.otc.ru </w:t>
            </w:r>
            <w:r w:rsidR="005D7327"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="00A74FCC" w:rsidRPr="005D1CE3">
              <w:rPr>
                <w:b/>
              </w:rPr>
              <w:t xml:space="preserve">с </w:t>
            </w:r>
            <w:r w:rsidR="004C23F7">
              <w:rPr>
                <w:b/>
              </w:rPr>
              <w:t>1</w:t>
            </w:r>
            <w:r w:rsidR="005E1A91">
              <w:rPr>
                <w:b/>
              </w:rPr>
              <w:t>6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года</w:t>
            </w:r>
          </w:p>
          <w:p w:rsidR="00AD38AD" w:rsidRPr="005D1CE3" w:rsidRDefault="00AD38AD" w:rsidP="003B0A04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AD38AD" w:rsidRPr="005D1CE3" w:rsidRDefault="00F23132" w:rsidP="005E1A91">
            <w:pPr>
              <w:pStyle w:val="Default"/>
              <w:jc w:val="both"/>
            </w:pPr>
            <w:r w:rsidRPr="005D1CE3">
              <w:rPr>
                <w:b/>
              </w:rPr>
              <w:t>09</w:t>
            </w:r>
            <w:r w:rsidR="00AD38AD" w:rsidRPr="005D1CE3">
              <w:rPr>
                <w:b/>
              </w:rPr>
              <w:t>.00 час</w:t>
            </w:r>
            <w:r w:rsidR="00B95597" w:rsidRPr="005D1CE3">
              <w:rPr>
                <w:b/>
              </w:rPr>
              <w:t>ов</w:t>
            </w:r>
            <w:r w:rsidR="00AD38AD" w:rsidRPr="005D1CE3">
              <w:t xml:space="preserve"> (время м</w:t>
            </w:r>
            <w:r w:rsidRPr="005D1CE3">
              <w:t>естное</w:t>
            </w:r>
            <w:r w:rsidR="00B33059">
              <w:rPr>
                <w:b/>
              </w:rPr>
              <w:t xml:space="preserve">) </w:t>
            </w:r>
            <w:r w:rsidR="004C23F7">
              <w:rPr>
                <w:b/>
              </w:rPr>
              <w:t>2</w:t>
            </w:r>
            <w:r w:rsidR="005E1A91">
              <w:rPr>
                <w:b/>
              </w:rPr>
              <w:t>4</w:t>
            </w:r>
            <w:r w:rsidR="004C23F7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AD38AD" w:rsidRPr="005D1CE3">
              <w:rPr>
                <w:b/>
              </w:rPr>
              <w:t>года.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A0DD1" w:rsidRDefault="00762F65" w:rsidP="005E1A91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 w:rsidR="00502DD9">
              <w:rPr>
                <w:b/>
              </w:rPr>
              <w:t>2</w:t>
            </w:r>
            <w:r w:rsidR="005E1A91">
              <w:rPr>
                <w:b/>
              </w:rPr>
              <w:t>7</w:t>
            </w:r>
            <w:r w:rsidR="00502DD9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="00F23132"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12</w:t>
            </w:r>
            <w:r w:rsidR="00F23132" w:rsidRPr="005D1CE3">
              <w:rPr>
                <w:b/>
              </w:rPr>
              <w:t>.0</w:t>
            </w:r>
            <w:r w:rsidR="00B95597" w:rsidRPr="005D1CE3">
              <w:rPr>
                <w:b/>
              </w:rPr>
              <w:t>0</w:t>
            </w:r>
            <w:r w:rsidR="00F23132" w:rsidRPr="005D1CE3">
              <w:rPr>
                <w:b/>
              </w:rPr>
              <w:t xml:space="preserve"> часов </w:t>
            </w:r>
            <w:r w:rsidR="00F23132" w:rsidRPr="005D1CE3">
              <w:t>(время местное)</w:t>
            </w:r>
          </w:p>
        </w:tc>
      </w:tr>
      <w:tr w:rsidR="00AD38AD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AD38AD" w:rsidRPr="005D1CE3" w:rsidRDefault="00AD38AD" w:rsidP="003B0A04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AD38AD" w:rsidRPr="005D1CE3" w:rsidRDefault="00AD38AD" w:rsidP="005E1A91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 w:rsidR="00502DD9">
              <w:rPr>
                <w:b/>
              </w:rPr>
              <w:t>2</w:t>
            </w:r>
            <w:r w:rsidR="005E1A91">
              <w:rPr>
                <w:b/>
              </w:rPr>
              <w:t>8</w:t>
            </w:r>
            <w:r w:rsidR="00502DD9">
              <w:rPr>
                <w:b/>
              </w:rPr>
              <w:t>.06</w:t>
            </w:r>
            <w:r w:rsidR="00193094" w:rsidRPr="00DD5B65">
              <w:rPr>
                <w:b/>
              </w:rPr>
              <w:t>.202</w:t>
            </w:r>
            <w:r w:rsidR="00193094">
              <w:rPr>
                <w:b/>
              </w:rPr>
              <w:t>2</w:t>
            </w:r>
            <w:r w:rsidR="00193094"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</w:t>
            </w:r>
            <w:r w:rsidR="00B95597" w:rsidRPr="005D1CE3">
              <w:rPr>
                <w:b/>
              </w:rPr>
              <w:t>1</w:t>
            </w:r>
            <w:r w:rsidR="00F41BCF">
              <w:rPr>
                <w:b/>
              </w:rPr>
              <w:t>8</w:t>
            </w:r>
            <w:r w:rsidR="00B95597" w:rsidRPr="005D1CE3">
              <w:rPr>
                <w:b/>
              </w:rPr>
              <w:t>.00</w:t>
            </w:r>
            <w:r w:rsidRPr="005D1CE3">
              <w:rPr>
                <w:b/>
              </w:rPr>
              <w:t xml:space="preserve"> часов </w:t>
            </w:r>
            <w:r w:rsidRPr="005D1CE3">
              <w:t xml:space="preserve">(время </w:t>
            </w:r>
            <w:r w:rsidR="00F23132" w:rsidRPr="005D1CE3">
              <w:t>местное</w:t>
            </w:r>
            <w:r w:rsidRPr="005D1CE3">
              <w:t>)</w:t>
            </w:r>
            <w:r w:rsidR="000419C4" w:rsidRPr="005D1CE3">
              <w:t>, но не позднее</w:t>
            </w:r>
            <w:r w:rsidRPr="005D1CE3">
              <w:t xml:space="preserve">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AD38AD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0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7C55"/>
    <w:rsid w:val="001F752C"/>
    <w:rsid w:val="002009B4"/>
    <w:rsid w:val="00200D09"/>
    <w:rsid w:val="00211102"/>
    <w:rsid w:val="0021214B"/>
    <w:rsid w:val="00216D71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302D"/>
    <w:rsid w:val="00363929"/>
    <w:rsid w:val="00366463"/>
    <w:rsid w:val="003834DD"/>
    <w:rsid w:val="00387FBA"/>
    <w:rsid w:val="00395F90"/>
    <w:rsid w:val="003B0A04"/>
    <w:rsid w:val="003B0E28"/>
    <w:rsid w:val="003C0C6B"/>
    <w:rsid w:val="003C19E6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C6D"/>
    <w:rsid w:val="00422E99"/>
    <w:rsid w:val="00432D7E"/>
    <w:rsid w:val="004354E2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B15"/>
    <w:rsid w:val="00486659"/>
    <w:rsid w:val="00490297"/>
    <w:rsid w:val="00491573"/>
    <w:rsid w:val="00493DDE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5008A0"/>
    <w:rsid w:val="00502DD9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7327"/>
    <w:rsid w:val="005E192C"/>
    <w:rsid w:val="005E1A91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646"/>
    <w:rsid w:val="00785789"/>
    <w:rsid w:val="00794369"/>
    <w:rsid w:val="00794906"/>
    <w:rsid w:val="007977E3"/>
    <w:rsid w:val="00797877"/>
    <w:rsid w:val="007A1EC3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9008F2"/>
    <w:rsid w:val="009024F4"/>
    <w:rsid w:val="0090688E"/>
    <w:rsid w:val="00912A7C"/>
    <w:rsid w:val="009201F3"/>
    <w:rsid w:val="00921876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7FCA"/>
    <w:rsid w:val="00A96BD4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E0B1E"/>
    <w:rsid w:val="00AE34AD"/>
    <w:rsid w:val="00AE5A04"/>
    <w:rsid w:val="00AF60CD"/>
    <w:rsid w:val="00B0347E"/>
    <w:rsid w:val="00B034C6"/>
    <w:rsid w:val="00B054B4"/>
    <w:rsid w:val="00B06878"/>
    <w:rsid w:val="00B26498"/>
    <w:rsid w:val="00B33059"/>
    <w:rsid w:val="00B35473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839AE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31CDD"/>
    <w:rsid w:val="00F34569"/>
    <w:rsid w:val="00F41BCF"/>
    <w:rsid w:val="00F449FF"/>
    <w:rsid w:val="00F53750"/>
    <w:rsid w:val="00F572DE"/>
    <w:rsid w:val="00F705A4"/>
    <w:rsid w:val="00F71AB9"/>
    <w:rsid w:val="00F81A1D"/>
    <w:rsid w:val="00F84D13"/>
    <w:rsid w:val="00FA0ECC"/>
    <w:rsid w:val="00FB003C"/>
    <w:rsid w:val="00FB14B6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9;&#1072;&#1093;&#1072;&#1085;&#1077;&#1092;&#1090;&#1077;&#1075;&#1072;&#1079;&#1089;&#1073;&#1099;&#1090;.&#1088;&#1092;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DE984-9938-4BB6-8BFD-2BD3DCFF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6</cp:revision>
  <cp:lastPrinted>2022-01-24T08:22:00Z</cp:lastPrinted>
  <dcterms:created xsi:type="dcterms:W3CDTF">2022-06-14T05:33:00Z</dcterms:created>
  <dcterms:modified xsi:type="dcterms:W3CDTF">2022-06-16T03:12:00Z</dcterms:modified>
</cp:coreProperties>
</file>