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E4721C" w:rsidRPr="00E4721C">
        <w:rPr>
          <w:rFonts w:eastAsia="Calibri"/>
          <w:lang w:eastAsia="en-US"/>
        </w:rPr>
        <w:t>30.06.2022 г. № Закуп-2354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2009B4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E4721C" w:rsidRPr="00E4721C">
        <w:rPr>
          <w:b/>
          <w:sz w:val="24"/>
          <w:szCs w:val="24"/>
        </w:rPr>
        <w:t>только юридических лиц и индивидуальных предпринимателей, которые являются субъектами малого и среднего предпринимательств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5216DA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 (4112) 31-85-84 доб.219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35A6" w:rsidP="00DC35A6">
            <w:pPr>
              <w:pStyle w:val="ac"/>
              <w:widowControl w:val="0"/>
              <w:autoSpaceDE w:val="0"/>
              <w:ind w:left="-74"/>
              <w:jc w:val="both"/>
            </w:pPr>
            <w:r>
              <w:t>В</w:t>
            </w:r>
            <w:r w:rsidR="00E4721C" w:rsidRPr="00E4721C">
              <w:t>ыполнение работ по монтажу системы видеонаблюдения (наружное и внутри зданий) для нужд АО «Саханефтегазсбыт» в 2022 году.</w:t>
            </w:r>
            <w:r w:rsidR="00493DDE">
              <w:rPr>
                <w:rFonts w:cs="Arial"/>
              </w:rPr>
              <w:t xml:space="preserve"> </w:t>
            </w:r>
            <w:r w:rsidR="00493DDE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DC3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DC35A6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954"/>
              <w:gridCol w:w="1134"/>
              <w:gridCol w:w="3754"/>
            </w:tblGrid>
            <w:tr w:rsidR="00DC35A6" w:rsidRPr="00317EBC" w:rsidTr="00F17E74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317EB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DC35A6" w:rsidRPr="00B420BA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20BA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754" w:type="dxa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DC35A6" w:rsidRPr="00317EBC" w:rsidTr="00F17E7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</w:t>
                  </w:r>
                  <w:r w:rsidRPr="00317EBC">
                    <w:rPr>
                      <w:sz w:val="24"/>
                      <w:szCs w:val="24"/>
                    </w:rPr>
                    <w:t xml:space="preserve"> системы видеонаблюдения (наружное и внутри зданий) для филиала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317EBC">
                    <w:rPr>
                      <w:sz w:val="24"/>
                      <w:szCs w:val="24"/>
                    </w:rPr>
                    <w:t>Нижнеколымская</w:t>
                  </w:r>
                  <w:proofErr w:type="spellEnd"/>
                  <w:r w:rsidRPr="00317EBC">
                    <w:rPr>
                      <w:sz w:val="24"/>
                      <w:szCs w:val="24"/>
                    </w:rPr>
                    <w:t xml:space="preserve"> нефтебаза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317EBC">
                    <w:rPr>
                      <w:sz w:val="24"/>
                      <w:szCs w:val="24"/>
                    </w:rPr>
                    <w:t xml:space="preserve"> АО «Саханефтегазсбыт»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4" w:type="dxa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DC35A6" w:rsidRPr="00317EBC" w:rsidTr="00F17E7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rPr>
                      <w:b/>
                      <w:color w:val="0D0D0D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</w:t>
                  </w:r>
                  <w:r w:rsidRPr="00317EBC">
                    <w:rPr>
                      <w:sz w:val="24"/>
                      <w:szCs w:val="24"/>
                    </w:rPr>
                    <w:t xml:space="preserve"> системы видеонаблюдения (наружное и внутри зданий) для филиала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317EBC">
                    <w:rPr>
                      <w:sz w:val="24"/>
                      <w:szCs w:val="24"/>
                    </w:rPr>
                    <w:t>Среднеколымская</w:t>
                  </w:r>
                  <w:proofErr w:type="spellEnd"/>
                  <w:r w:rsidRPr="00317EBC">
                    <w:rPr>
                      <w:sz w:val="24"/>
                      <w:szCs w:val="24"/>
                    </w:rPr>
                    <w:t xml:space="preserve"> нефтебаза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317EBC">
                    <w:rPr>
                      <w:sz w:val="24"/>
                      <w:szCs w:val="24"/>
                    </w:rPr>
                    <w:t xml:space="preserve"> АО «Саханефтегазсбыт»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4" w:type="dxa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DC35A6" w:rsidRPr="00317EBC" w:rsidTr="00F17E7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rPr>
                      <w:b/>
                      <w:color w:val="0D0D0D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</w:t>
                  </w:r>
                  <w:r w:rsidRPr="00317EBC">
                    <w:rPr>
                      <w:sz w:val="24"/>
                      <w:szCs w:val="24"/>
                    </w:rPr>
                    <w:t xml:space="preserve"> системы видеонаблюдения (наружное и внутри зданий) для филиала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317EBC">
                    <w:rPr>
                      <w:sz w:val="24"/>
                      <w:szCs w:val="24"/>
                    </w:rPr>
                    <w:t>Зырянская нефтебаза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317EBC">
                    <w:rPr>
                      <w:sz w:val="24"/>
                      <w:szCs w:val="24"/>
                    </w:rPr>
                    <w:t xml:space="preserve"> АО «Саханефтегазсбыт»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4" w:type="dxa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DC35A6" w:rsidRPr="00317EBC" w:rsidTr="00F17E74">
              <w:trPr>
                <w:trHeight w:val="38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A07F5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A07F5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A07F54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07F54">
              <w:rPr>
                <w:color w:val="000000" w:themeColor="text1"/>
                <w:sz w:val="24"/>
                <w:szCs w:val="24"/>
              </w:rPr>
              <w:t>о «30» сентября 2022г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F17E7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 xml:space="preserve">Место </w:t>
            </w:r>
            <w:r w:rsidR="00F17E74">
              <w:rPr>
                <w:b/>
                <w:color w:val="000000" w:themeColor="text1"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17E74" w:rsidRPr="00F17E74" w:rsidRDefault="00F17E74" w:rsidP="00F17E74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17E74">
              <w:rPr>
                <w:sz w:val="24"/>
                <w:szCs w:val="24"/>
                <w:lang w:eastAsia="ru-RU"/>
              </w:rPr>
              <w:t xml:space="preserve">1) РФ, 678830, Республика Саха (Якутия), у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, п Черский, ул.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Ойунского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>, д. 6 / 3, филиал «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Нижнеколымская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нефтебаза» АО «Саханефтегазсбыт».</w:t>
            </w:r>
          </w:p>
          <w:p w:rsidR="00F17E74" w:rsidRPr="00F17E74" w:rsidRDefault="00F17E74" w:rsidP="00F17E74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17E74">
              <w:rPr>
                <w:sz w:val="24"/>
                <w:szCs w:val="24"/>
                <w:lang w:eastAsia="ru-RU"/>
              </w:rPr>
              <w:t xml:space="preserve">2) РФ, 678790, Республика Саха (Якутия),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улус, г.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Среднеколымск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ул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Ардасенова, д 1., филиал «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Среднеколымская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нефтебаза» АО «Саханефтегазсбыт».</w:t>
            </w:r>
          </w:p>
          <w:p w:rsidR="009D0D41" w:rsidRPr="004C23F7" w:rsidRDefault="00F17E74" w:rsidP="00F17E74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F17E74">
              <w:rPr>
                <w:sz w:val="24"/>
                <w:szCs w:val="24"/>
                <w:lang w:eastAsia="ru-RU"/>
              </w:rPr>
              <w:t xml:space="preserve">3) РФ, 678770, Республика Саха (Якутия),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улус,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рп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 xml:space="preserve"> Зырянка, пер. </w:t>
            </w:r>
            <w:proofErr w:type="spellStart"/>
            <w:r w:rsidRPr="00F17E74">
              <w:rPr>
                <w:sz w:val="24"/>
                <w:szCs w:val="24"/>
                <w:lang w:eastAsia="ru-RU"/>
              </w:rPr>
              <w:t>Нефтебазовский</w:t>
            </w:r>
            <w:proofErr w:type="spellEnd"/>
            <w:r w:rsidRPr="00F17E74">
              <w:rPr>
                <w:sz w:val="24"/>
                <w:szCs w:val="24"/>
                <w:lang w:eastAsia="ru-RU"/>
              </w:rPr>
              <w:t>, д 1, филиал «Зырянская нефтебаза» АО «Саханефтегазсбыт».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5216DA" w:rsidRDefault="00AD38AD" w:rsidP="00CB6E4A">
            <w:pPr>
              <w:rPr>
                <w:b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5216DA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5216DA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5216DA">
              <w:rPr>
                <w:b/>
                <w:sz w:val="24"/>
                <w:szCs w:val="24"/>
              </w:rPr>
              <w:t xml:space="preserve">на </w:t>
            </w:r>
            <w:r w:rsidR="002839EE" w:rsidRPr="005216DA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Pr="005216DA" w:rsidRDefault="004C23F7" w:rsidP="003B0A04">
            <w:pPr>
              <w:rPr>
                <w:b/>
                <w:bCs/>
                <w:sz w:val="24"/>
                <w:szCs w:val="24"/>
              </w:rPr>
            </w:pPr>
            <w:r w:rsidRPr="005216DA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957351" w:rsidRPr="005216DA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5216DA" w:rsidRDefault="00872173" w:rsidP="00872173">
            <w:pPr>
              <w:rPr>
                <w:b/>
                <w:sz w:val="24"/>
                <w:szCs w:val="24"/>
              </w:rPr>
            </w:pPr>
            <w:r w:rsidRPr="005216DA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5216DA">
              <w:rPr>
                <w:sz w:val="24"/>
                <w:szCs w:val="24"/>
              </w:rPr>
              <w:t xml:space="preserve"> </w:t>
            </w:r>
            <w:r w:rsidR="005216DA" w:rsidRPr="005216DA">
              <w:rPr>
                <w:b/>
                <w:color w:val="000000" w:themeColor="text1"/>
                <w:sz w:val="24"/>
                <w:szCs w:val="24"/>
              </w:rPr>
              <w:t>4598712</w:t>
            </w:r>
            <w:r w:rsidR="00E61230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16DA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5216DA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5216DA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5216DA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№ </w:t>
            </w:r>
            <w:r w:rsidR="003955FF" w:rsidRPr="005216DA">
              <w:rPr>
                <w:b/>
                <w:sz w:val="24"/>
                <w:szCs w:val="24"/>
              </w:rPr>
              <w:t>93</w:t>
            </w:r>
            <w:r w:rsidR="00862D27" w:rsidRPr="005216DA">
              <w:rPr>
                <w:b/>
                <w:sz w:val="24"/>
                <w:szCs w:val="24"/>
              </w:rPr>
              <w:t xml:space="preserve"> </w:t>
            </w:r>
            <w:r w:rsidRPr="005216DA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5216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5216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5216DA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5216DA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5216DA" w:rsidRDefault="00AD38AD" w:rsidP="003B0A04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955FF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3955FF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E55748">
                    <w:rPr>
                      <w:b/>
                      <w:color w:val="000000"/>
                      <w:sz w:val="24"/>
                      <w:szCs w:val="24"/>
                    </w:rPr>
                    <w:t>.07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3955FF">
              <w:rPr>
                <w:b/>
              </w:rPr>
              <w:t>30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3955FF">
              <w:rPr>
                <w:b/>
              </w:rPr>
              <w:t>) 08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3955FF">
              <w:rPr>
                <w:b/>
              </w:rPr>
              <w:t>12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3955FF">
              <w:rPr>
                <w:b/>
              </w:rPr>
              <w:t>14</w:t>
            </w:r>
            <w:r w:rsidR="00694705">
              <w:rPr>
                <w:b/>
              </w:rPr>
              <w:t>.07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36F"/>
    <w:rsid w:val="00152508"/>
    <w:rsid w:val="00154636"/>
    <w:rsid w:val="00161BDE"/>
    <w:rsid w:val="00163985"/>
    <w:rsid w:val="00186A86"/>
    <w:rsid w:val="00191B6C"/>
    <w:rsid w:val="001927FE"/>
    <w:rsid w:val="00193094"/>
    <w:rsid w:val="001A5FB0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5FF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47FD"/>
    <w:rsid w:val="005216DA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947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07F54"/>
    <w:rsid w:val="00A1598A"/>
    <w:rsid w:val="00A15EE2"/>
    <w:rsid w:val="00A31F85"/>
    <w:rsid w:val="00A32840"/>
    <w:rsid w:val="00A32948"/>
    <w:rsid w:val="00A3392B"/>
    <w:rsid w:val="00A40F89"/>
    <w:rsid w:val="00A42856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5A6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4721C"/>
    <w:rsid w:val="00E55748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17E74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D2E8-34A9-4A63-A28B-3290CDB1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11</cp:revision>
  <cp:lastPrinted>2022-01-24T08:22:00Z</cp:lastPrinted>
  <dcterms:created xsi:type="dcterms:W3CDTF">2022-06-14T05:33:00Z</dcterms:created>
  <dcterms:modified xsi:type="dcterms:W3CDTF">2022-06-30T07:14:00Z</dcterms:modified>
</cp:coreProperties>
</file>