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 xml:space="preserve">АО «Саханефтегазсбыт» </w:t>
      </w:r>
    </w:p>
    <w:p w14:paraId="67118B96" w14:textId="72A4F95A" w:rsidR="00E910B4" w:rsidRPr="00FB346F" w:rsidRDefault="00B54E85" w:rsidP="00E910B4">
      <w:pPr>
        <w:spacing w:line="240" w:lineRule="auto"/>
        <w:jc w:val="right"/>
        <w:rPr>
          <w:rFonts w:ascii="Times New Roman" w:hAnsi="Times New Roman"/>
          <w:b/>
          <w:bCs/>
          <w:sz w:val="24"/>
          <w:szCs w:val="24"/>
        </w:rPr>
      </w:pPr>
      <w:r w:rsidRPr="000E3333">
        <w:rPr>
          <w:rFonts w:ascii="Times New Roman" w:eastAsia="Times New Roman" w:hAnsi="Times New Roman" w:cs="Arial"/>
          <w:bCs/>
          <w:kern w:val="28"/>
          <w:sz w:val="24"/>
          <w:szCs w:val="24"/>
          <w:lang w:eastAsia="ru-RU"/>
        </w:rPr>
        <w:t>от «</w:t>
      </w:r>
      <w:r w:rsidR="005D53CE" w:rsidRPr="000E3333">
        <w:rPr>
          <w:rFonts w:ascii="Times New Roman" w:eastAsia="Times New Roman" w:hAnsi="Times New Roman" w:cs="Arial"/>
          <w:bCs/>
          <w:kern w:val="28"/>
          <w:sz w:val="24"/>
          <w:szCs w:val="24"/>
          <w:lang w:eastAsia="ru-RU"/>
        </w:rPr>
        <w:t>0</w:t>
      </w:r>
      <w:r w:rsidR="001C2FFB" w:rsidRPr="000E3333">
        <w:rPr>
          <w:rFonts w:ascii="Times New Roman" w:eastAsia="Times New Roman" w:hAnsi="Times New Roman" w:cs="Arial"/>
          <w:bCs/>
          <w:kern w:val="28"/>
          <w:sz w:val="24"/>
          <w:szCs w:val="24"/>
          <w:lang w:eastAsia="ru-RU"/>
        </w:rPr>
        <w:t>4</w:t>
      </w:r>
      <w:r w:rsidR="00E910B4" w:rsidRPr="000E3333">
        <w:rPr>
          <w:rFonts w:ascii="Times New Roman" w:eastAsia="Times New Roman" w:hAnsi="Times New Roman" w:cs="Arial"/>
          <w:bCs/>
          <w:kern w:val="28"/>
          <w:sz w:val="24"/>
          <w:szCs w:val="24"/>
          <w:lang w:eastAsia="ru-RU"/>
        </w:rPr>
        <w:t xml:space="preserve">» </w:t>
      </w:r>
      <w:r w:rsidR="005D53CE" w:rsidRPr="000E3333">
        <w:rPr>
          <w:rFonts w:ascii="Times New Roman" w:eastAsia="Times New Roman" w:hAnsi="Times New Roman" w:cs="Arial"/>
          <w:bCs/>
          <w:kern w:val="28"/>
          <w:sz w:val="24"/>
          <w:szCs w:val="24"/>
          <w:lang w:eastAsia="ru-RU"/>
        </w:rPr>
        <w:t>мая</w:t>
      </w:r>
      <w:r w:rsidR="00E910B4" w:rsidRPr="000E3333">
        <w:rPr>
          <w:rFonts w:ascii="Times New Roman" w:eastAsia="Times New Roman" w:hAnsi="Times New Roman" w:cs="Arial"/>
          <w:bCs/>
          <w:kern w:val="28"/>
          <w:sz w:val="24"/>
          <w:szCs w:val="24"/>
          <w:lang w:eastAsia="ru-RU"/>
        </w:rPr>
        <w:t xml:space="preserve"> 202</w:t>
      </w:r>
      <w:r w:rsidR="00D23E6F" w:rsidRPr="000E3333">
        <w:rPr>
          <w:rFonts w:ascii="Times New Roman" w:eastAsia="Times New Roman" w:hAnsi="Times New Roman" w:cs="Arial"/>
          <w:bCs/>
          <w:kern w:val="28"/>
          <w:sz w:val="24"/>
          <w:szCs w:val="24"/>
          <w:lang w:eastAsia="ru-RU"/>
        </w:rPr>
        <w:t>3</w:t>
      </w:r>
      <w:r w:rsidR="00E910B4" w:rsidRPr="000E3333">
        <w:rPr>
          <w:rFonts w:ascii="Times New Roman" w:eastAsia="Times New Roman" w:hAnsi="Times New Roman" w:cs="Arial"/>
          <w:bCs/>
          <w:kern w:val="28"/>
          <w:sz w:val="24"/>
          <w:szCs w:val="24"/>
          <w:lang w:eastAsia="ru-RU"/>
        </w:rPr>
        <w:t xml:space="preserve"> г. № Закуп - </w:t>
      </w:r>
      <w:r w:rsidR="003037AD" w:rsidRPr="000E3333">
        <w:rPr>
          <w:rFonts w:ascii="Times New Roman" w:eastAsia="Times New Roman" w:hAnsi="Times New Roman" w:cs="Arial"/>
          <w:bCs/>
          <w:kern w:val="28"/>
          <w:sz w:val="24"/>
          <w:szCs w:val="24"/>
          <w:lang w:eastAsia="ru-RU"/>
        </w:rPr>
        <w:t>1</w:t>
      </w:r>
      <w:r w:rsidR="000E3333" w:rsidRPr="000E3333">
        <w:rPr>
          <w:rFonts w:ascii="Times New Roman" w:eastAsia="Times New Roman" w:hAnsi="Times New Roman" w:cs="Arial"/>
          <w:bCs/>
          <w:kern w:val="28"/>
          <w:sz w:val="24"/>
          <w:szCs w:val="24"/>
          <w:lang w:eastAsia="ru-RU"/>
        </w:rPr>
        <w:t>881</w:t>
      </w:r>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B54E85"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B54E85">
        <w:rPr>
          <w:rFonts w:ascii="Times New Roman" w:eastAsia="Times New Roman" w:hAnsi="Times New Roman"/>
          <w:b/>
          <w:bCs/>
          <w:sz w:val="32"/>
          <w:szCs w:val="32"/>
          <w:lang w:eastAsia="ru-RU"/>
        </w:rPr>
        <w:t xml:space="preserve">ДОКУМЕНТАЦИЯ </w:t>
      </w:r>
    </w:p>
    <w:p w14:paraId="1104A7BF" w14:textId="5005D4AA" w:rsidR="00D23E6F" w:rsidRDefault="00455260" w:rsidP="004B7C9A">
      <w:pPr>
        <w:spacing w:after="0" w:line="240" w:lineRule="auto"/>
        <w:ind w:firstLine="567"/>
        <w:jc w:val="center"/>
        <w:outlineLvl w:val="0"/>
        <w:rPr>
          <w:rFonts w:ascii="Times New Roman" w:eastAsia="Times New Roman" w:hAnsi="Times New Roman"/>
          <w:b/>
          <w:bCs/>
          <w:sz w:val="32"/>
          <w:szCs w:val="32"/>
          <w:lang w:eastAsia="ru-RU"/>
        </w:rPr>
      </w:pPr>
      <w:r w:rsidRPr="00B54E85">
        <w:rPr>
          <w:rFonts w:ascii="Times New Roman" w:eastAsia="Times New Roman" w:hAnsi="Times New Roman"/>
          <w:b/>
          <w:bCs/>
          <w:sz w:val="32"/>
          <w:szCs w:val="32"/>
          <w:lang w:eastAsia="ru-RU"/>
        </w:rPr>
        <w:t xml:space="preserve">ПО </w:t>
      </w:r>
      <w:bookmarkEnd w:id="0"/>
      <w:r w:rsidR="006414C3" w:rsidRPr="00B54E85">
        <w:rPr>
          <w:rFonts w:ascii="Times New Roman" w:eastAsia="Times New Roman" w:hAnsi="Times New Roman"/>
          <w:b/>
          <w:bCs/>
          <w:sz w:val="32"/>
          <w:szCs w:val="32"/>
          <w:lang w:eastAsia="ru-RU"/>
        </w:rPr>
        <w:t>ЗАПРОСУ ПРЕДЛОЖЕНИЙ</w:t>
      </w:r>
      <w:r w:rsidR="006414C3" w:rsidRPr="00B54E85">
        <w:rPr>
          <w:rFonts w:ascii="Times New Roman" w:eastAsia="Times New Roman" w:hAnsi="Times New Roman"/>
          <w:b/>
          <w:bCs/>
          <w:sz w:val="32"/>
          <w:szCs w:val="32"/>
          <w:lang w:eastAsia="ru-RU"/>
        </w:rPr>
        <w:tab/>
      </w:r>
      <w:r w:rsidR="000E4848" w:rsidRPr="00B54E85">
        <w:rPr>
          <w:rFonts w:ascii="Times New Roman" w:eastAsia="Times New Roman" w:hAnsi="Times New Roman"/>
          <w:b/>
          <w:bCs/>
          <w:sz w:val="32"/>
          <w:szCs w:val="32"/>
          <w:lang w:eastAsia="ru-RU"/>
        </w:rPr>
        <w:t xml:space="preserve"> </w:t>
      </w:r>
      <w:r w:rsidR="00790191" w:rsidRPr="00B54E85">
        <w:rPr>
          <w:rFonts w:ascii="Times New Roman" w:eastAsia="Times New Roman" w:hAnsi="Times New Roman"/>
          <w:b/>
          <w:bCs/>
          <w:sz w:val="32"/>
          <w:szCs w:val="32"/>
          <w:lang w:eastAsia="ru-RU"/>
        </w:rPr>
        <w:t>В ЭЛЕКТРОННОЙ ФОРМЕ</w:t>
      </w:r>
    </w:p>
    <w:p w14:paraId="0ABC6024" w14:textId="77777777" w:rsidR="004B7C9A" w:rsidRPr="004B7C9A" w:rsidRDefault="004B7C9A" w:rsidP="004B7C9A">
      <w:pPr>
        <w:spacing w:after="0" w:line="240" w:lineRule="auto"/>
        <w:ind w:firstLine="567"/>
        <w:jc w:val="center"/>
        <w:outlineLvl w:val="0"/>
        <w:rPr>
          <w:rFonts w:ascii="Times New Roman" w:eastAsia="Times New Roman" w:hAnsi="Times New Roman"/>
          <w:b/>
          <w:bCs/>
          <w:sz w:val="32"/>
          <w:szCs w:val="32"/>
          <w:lang w:eastAsia="ru-RU"/>
        </w:rPr>
      </w:pPr>
    </w:p>
    <w:p w14:paraId="179EDD94" w14:textId="5B33B0F9" w:rsidR="000112A9" w:rsidRPr="00B54E85" w:rsidRDefault="000112A9" w:rsidP="00A57958">
      <w:pPr>
        <w:spacing w:line="240" w:lineRule="auto"/>
        <w:jc w:val="center"/>
        <w:rPr>
          <w:rFonts w:ascii="Times New Roman" w:hAnsi="Times New Roman"/>
          <w:sz w:val="32"/>
          <w:szCs w:val="32"/>
        </w:rPr>
      </w:pPr>
      <w:r w:rsidRPr="00B54E85">
        <w:rPr>
          <w:rFonts w:ascii="Times New Roman" w:eastAsia="Times New Roman" w:hAnsi="Times New Roman"/>
          <w:b/>
          <w:bCs/>
          <w:sz w:val="32"/>
          <w:szCs w:val="32"/>
          <w:lang w:eastAsia="ru-RU"/>
        </w:rPr>
        <w:t xml:space="preserve">на </w:t>
      </w:r>
      <w:r w:rsidR="00A57958">
        <w:rPr>
          <w:rFonts w:ascii="Times New Roman" w:eastAsia="Times New Roman" w:hAnsi="Times New Roman"/>
          <w:b/>
          <w:bCs/>
          <w:sz w:val="32"/>
          <w:szCs w:val="32"/>
          <w:lang w:eastAsia="ru-RU"/>
        </w:rPr>
        <w:t>о</w:t>
      </w:r>
      <w:r w:rsidR="00A57958" w:rsidRPr="00A57958">
        <w:rPr>
          <w:rFonts w:ascii="Times New Roman" w:eastAsia="Times New Roman" w:hAnsi="Times New Roman"/>
          <w:b/>
          <w:bCs/>
          <w:sz w:val="32"/>
          <w:szCs w:val="32"/>
          <w:lang w:eastAsia="ru-RU"/>
        </w:rPr>
        <w:t>казание услуг по страхованию объектов недвижимого имущества АО «Саханефтегазсбыт» в 2023 – 2026 годах</w:t>
      </w:r>
      <w:r w:rsidR="000B1D46">
        <w:rPr>
          <w:rFonts w:ascii="Times New Roman" w:eastAsia="Times New Roman" w:hAnsi="Times New Roman"/>
          <w:b/>
          <w:bCs/>
          <w:sz w:val="32"/>
          <w:szCs w:val="32"/>
          <w:lang w:eastAsia="ru-RU"/>
        </w:rPr>
        <w:t>.</w:t>
      </w:r>
    </w:p>
    <w:p w14:paraId="4AC001C2" w14:textId="77777777" w:rsidR="00957A09" w:rsidRPr="00FB346F" w:rsidRDefault="00957A09" w:rsidP="00C770E9">
      <w:pPr>
        <w:spacing w:line="240" w:lineRule="auto"/>
        <w:rPr>
          <w:rFonts w:ascii="Times New Roman" w:hAnsi="Times New Roman"/>
          <w:sz w:val="24"/>
          <w:szCs w:val="24"/>
        </w:rPr>
      </w:pPr>
    </w:p>
    <w:p w14:paraId="431046EB" w14:textId="77777777" w:rsidR="00864DCE" w:rsidRPr="00FB346F" w:rsidRDefault="00864DCE" w:rsidP="00C770E9">
      <w:pPr>
        <w:spacing w:line="240" w:lineRule="auto"/>
        <w:rPr>
          <w:rFonts w:ascii="Times New Roman" w:hAnsi="Times New Roman"/>
          <w:sz w:val="24"/>
          <w:szCs w:val="24"/>
        </w:rPr>
      </w:pP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Default="00C23A9A" w:rsidP="00C770E9">
      <w:pPr>
        <w:spacing w:line="240" w:lineRule="auto"/>
        <w:jc w:val="center"/>
        <w:rPr>
          <w:rFonts w:ascii="Times New Roman" w:hAnsi="Times New Roman"/>
          <w:sz w:val="24"/>
          <w:szCs w:val="24"/>
        </w:rPr>
      </w:pPr>
    </w:p>
    <w:p w14:paraId="3699298C" w14:textId="77777777" w:rsidR="004B7C9A" w:rsidRDefault="004B7C9A" w:rsidP="00C770E9">
      <w:pPr>
        <w:spacing w:line="240" w:lineRule="auto"/>
        <w:jc w:val="center"/>
        <w:rPr>
          <w:rFonts w:ascii="Times New Roman" w:hAnsi="Times New Roman"/>
          <w:sz w:val="24"/>
          <w:szCs w:val="24"/>
        </w:rPr>
      </w:pPr>
    </w:p>
    <w:p w14:paraId="2CDB9EE0" w14:textId="77777777" w:rsidR="004B7C9A" w:rsidRDefault="004B7C9A" w:rsidP="00C770E9">
      <w:pPr>
        <w:spacing w:line="240" w:lineRule="auto"/>
        <w:jc w:val="center"/>
        <w:rPr>
          <w:rFonts w:ascii="Times New Roman" w:hAnsi="Times New Roman"/>
          <w:sz w:val="24"/>
          <w:szCs w:val="24"/>
        </w:rPr>
      </w:pPr>
    </w:p>
    <w:p w14:paraId="6DDA00CC" w14:textId="77777777" w:rsidR="00B54E85" w:rsidRPr="00FB346F" w:rsidRDefault="00B54E85"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06126238" w14:textId="006AC801" w:rsidR="000B1D46" w:rsidRPr="00FB346F" w:rsidRDefault="00743CF9" w:rsidP="004B7C9A">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0B1D46">
        <w:rPr>
          <w:rFonts w:ascii="Times New Roman" w:hAnsi="Times New Roman"/>
          <w:sz w:val="24"/>
          <w:szCs w:val="24"/>
        </w:rPr>
        <w:t>23</w:t>
      </w: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57058526" w14:textId="77777777" w:rsidTr="00A04A2F">
        <w:trPr>
          <w:gridAfter w:val="1"/>
          <w:wAfter w:w="992" w:type="dxa"/>
          <w:trHeight w:val="360"/>
        </w:trPr>
        <w:tc>
          <w:tcPr>
            <w:tcW w:w="9782" w:type="dxa"/>
            <w:tcBorders>
              <w:top w:val="nil"/>
              <w:left w:val="nil"/>
              <w:bottom w:val="nil"/>
              <w:right w:val="nil"/>
            </w:tcBorders>
            <w:vAlign w:val="bottom"/>
          </w:tcPr>
          <w:p w14:paraId="736B2B95" w14:textId="77777777" w:rsidR="00A57958"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p>
          <w:p w14:paraId="1596628C" w14:textId="7173E9AA"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850916"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5037A4">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A6E506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65CDA2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192668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w:t>
            </w:r>
            <w:proofErr w:type="gramStart"/>
            <w:r w:rsidR="003732E8" w:rsidRPr="00FB346F">
              <w:rPr>
                <w:rFonts w:ascii="Times New Roman" w:eastAsia="Times New Roman" w:hAnsi="Times New Roman"/>
                <w:sz w:val="24"/>
                <w:szCs w:val="24"/>
                <w:lang w:eastAsia="ru-RU"/>
              </w:rPr>
              <w:t>. . . .</w:t>
            </w:r>
            <w:proofErr w:type="gramEnd"/>
            <w:r w:rsidR="00373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00D56C0B"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CB25D4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A04A2F">
        <w:trPr>
          <w:trHeight w:val="360"/>
        </w:trPr>
        <w:tc>
          <w:tcPr>
            <w:tcW w:w="9782" w:type="dxa"/>
            <w:tcBorders>
              <w:top w:val="nil"/>
              <w:left w:val="nil"/>
              <w:bottom w:val="nil"/>
              <w:right w:val="nil"/>
            </w:tcBorders>
            <w:vAlign w:val="bottom"/>
          </w:tcPr>
          <w:p w14:paraId="58DC3077" w14:textId="5D77C936" w:rsidR="000B22EF" w:rsidRPr="00FB346F" w:rsidRDefault="000B22EF" w:rsidP="005037A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0067E3" w:rsidRPr="000067E3">
              <w:rPr>
                <w:rFonts w:ascii="Times New Roman" w:eastAsia="Times New Roman" w:hAnsi="Times New Roman"/>
                <w:sz w:val="24"/>
                <w:szCs w:val="24"/>
                <w:lang w:eastAsia="ru-RU"/>
              </w:rPr>
              <w:t xml:space="preserve">Место </w:t>
            </w:r>
            <w:r w:rsidR="005037A4" w:rsidRPr="005037A4">
              <w:rPr>
                <w:rFonts w:ascii="Times New Roman" w:eastAsia="Times New Roman" w:hAnsi="Times New Roman"/>
                <w:sz w:val="24"/>
                <w:szCs w:val="24"/>
                <w:lang w:eastAsia="ru-RU"/>
              </w:rPr>
              <w:t xml:space="preserve">оказания услуг (адреса объектов </w:t>
            </w:r>
            <w:proofErr w:type="gramStart"/>
            <w:r w:rsidR="005037A4" w:rsidRPr="005037A4">
              <w:rPr>
                <w:rFonts w:ascii="Times New Roman" w:eastAsia="Times New Roman" w:hAnsi="Times New Roman"/>
                <w:sz w:val="24"/>
                <w:szCs w:val="24"/>
                <w:lang w:eastAsia="ru-RU"/>
              </w:rPr>
              <w:t>страхования)</w:t>
            </w:r>
            <w:r w:rsidRPr="00FB346F">
              <w:rPr>
                <w:rFonts w:ascii="Times New Roman" w:eastAsia="Times New Roman" w:hAnsi="Times New Roman"/>
                <w:sz w:val="24"/>
                <w:szCs w:val="24"/>
                <w:lang w:eastAsia="ru-RU"/>
              </w:rPr>
              <w:t>. . .</w:t>
            </w:r>
            <w:proofErr w:type="gramEnd"/>
            <w:r w:rsidRPr="00FB346F">
              <w:rPr>
                <w:rFonts w:ascii="Times New Roman" w:eastAsia="Times New Roman" w:hAnsi="Times New Roman"/>
                <w:sz w:val="24"/>
                <w:szCs w:val="24"/>
                <w:lang w:eastAsia="ru-RU"/>
              </w:rPr>
              <w:t xml:space="preserve"> . . . . . . . . . . . . . . . . . . . . . . . </w:t>
            </w:r>
            <w:r w:rsidR="004E0E94">
              <w:rPr>
                <w:rFonts w:ascii="Times New Roman" w:eastAsia="Times New Roman" w:hAnsi="Times New Roman"/>
                <w:sz w:val="24"/>
                <w:szCs w:val="24"/>
                <w:lang w:eastAsia="ru-RU"/>
              </w:rPr>
              <w:t xml:space="preserve">. . . . . . . . </w:t>
            </w:r>
          </w:p>
        </w:tc>
        <w:tc>
          <w:tcPr>
            <w:tcW w:w="9782" w:type="dxa"/>
            <w:tcBorders>
              <w:top w:val="nil"/>
              <w:left w:val="nil"/>
              <w:bottom w:val="nil"/>
              <w:right w:val="nil"/>
            </w:tcBorders>
            <w:vAlign w:val="bottom"/>
          </w:tcPr>
          <w:p w14:paraId="123C357A" w14:textId="6AF8A67C" w:rsidR="000B22EF" w:rsidRPr="00FB346F" w:rsidRDefault="000B22EF"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A04A2F">
        <w:trPr>
          <w:trHeight w:val="360"/>
        </w:trPr>
        <w:tc>
          <w:tcPr>
            <w:tcW w:w="9782" w:type="dxa"/>
            <w:tcBorders>
              <w:top w:val="nil"/>
              <w:left w:val="nil"/>
              <w:bottom w:val="nil"/>
              <w:right w:val="nil"/>
            </w:tcBorders>
            <w:vAlign w:val="bottom"/>
          </w:tcPr>
          <w:p w14:paraId="076D2BFC" w14:textId="416238A9" w:rsidR="00426A94" w:rsidRPr="0007240C" w:rsidRDefault="00132394" w:rsidP="002B03D7">
            <w:pPr>
              <w:spacing w:after="0" w:line="240" w:lineRule="auto"/>
              <w:ind w:left="176" w:right="-533"/>
              <w:jc w:val="both"/>
              <w:rPr>
                <w:rFonts w:ascii="Times New Roman" w:eastAsia="Times New Roman" w:hAnsi="Times New Roman"/>
                <w:sz w:val="24"/>
                <w:szCs w:val="24"/>
                <w:lang w:eastAsia="ru-RU"/>
              </w:rPr>
            </w:pPr>
            <w:r w:rsidRPr="0007240C">
              <w:rPr>
                <w:rFonts w:ascii="Times New Roman" w:eastAsia="Times New Roman" w:hAnsi="Times New Roman"/>
                <w:sz w:val="24"/>
                <w:szCs w:val="24"/>
                <w:lang w:eastAsia="ru-RU"/>
              </w:rPr>
              <w:t>2.</w:t>
            </w:r>
            <w:r w:rsidR="002B03D7" w:rsidRPr="0007240C">
              <w:rPr>
                <w:rFonts w:ascii="Times New Roman" w:eastAsia="Times New Roman" w:hAnsi="Times New Roman"/>
                <w:sz w:val="24"/>
                <w:szCs w:val="24"/>
                <w:lang w:eastAsia="ru-RU"/>
              </w:rPr>
              <w:t>3</w:t>
            </w:r>
            <w:r w:rsidR="00426A94" w:rsidRPr="0007240C">
              <w:rPr>
                <w:rFonts w:ascii="Times New Roman" w:eastAsia="Times New Roman" w:hAnsi="Times New Roman"/>
                <w:sz w:val="24"/>
                <w:szCs w:val="24"/>
                <w:lang w:eastAsia="ru-RU"/>
              </w:rPr>
              <w:t xml:space="preserve">. </w:t>
            </w:r>
            <w:r w:rsidR="005037A4" w:rsidRPr="005037A4">
              <w:rPr>
                <w:rFonts w:ascii="Times New Roman" w:eastAsia="Times New Roman" w:hAnsi="Times New Roman"/>
                <w:iCs/>
                <w:sz w:val="24"/>
                <w:szCs w:val="24"/>
                <w:lang w:eastAsia="ru-RU"/>
              </w:rPr>
              <w:t>Период страхования</w:t>
            </w:r>
            <w:r w:rsidR="005037A4">
              <w:rPr>
                <w:rFonts w:ascii="Times New Roman" w:eastAsia="Times New Roman" w:hAnsi="Times New Roman"/>
                <w:iCs/>
                <w:sz w:val="24"/>
                <w:szCs w:val="24"/>
                <w:lang w:eastAsia="ru-RU"/>
              </w:rPr>
              <w:t xml:space="preserve">. . . . . . </w:t>
            </w:r>
            <w:r w:rsidR="00426A94" w:rsidRPr="0007240C">
              <w:rPr>
                <w:rFonts w:ascii="Times New Roman" w:eastAsia="Times New Roman" w:hAnsi="Times New Roman"/>
                <w:sz w:val="24"/>
                <w:szCs w:val="24"/>
                <w:lang w:eastAsia="ru-RU"/>
              </w:rPr>
              <w:t xml:space="preserve">. . . . . . . . . . . . . . . . . . </w:t>
            </w:r>
            <w:proofErr w:type="gramStart"/>
            <w:r w:rsidR="00426A94" w:rsidRPr="0007240C">
              <w:rPr>
                <w:rFonts w:ascii="Times New Roman" w:eastAsia="Times New Roman" w:hAnsi="Times New Roman"/>
                <w:sz w:val="24"/>
                <w:szCs w:val="24"/>
                <w:lang w:eastAsia="ru-RU"/>
              </w:rPr>
              <w:t>.</w:t>
            </w:r>
            <w:r w:rsidR="004E0E94" w:rsidRPr="0007240C">
              <w:rPr>
                <w:rFonts w:ascii="Times New Roman" w:eastAsia="Times New Roman" w:hAnsi="Times New Roman"/>
                <w:sz w:val="24"/>
                <w:szCs w:val="24"/>
                <w:lang w:eastAsia="ru-RU"/>
              </w:rPr>
              <w:t xml:space="preserve"> . . .</w:t>
            </w:r>
            <w:proofErr w:type="gramEnd"/>
            <w:r w:rsidR="004E0E94" w:rsidRPr="0007240C">
              <w:rPr>
                <w:rFonts w:ascii="Times New Roman" w:eastAsia="Times New Roman" w:hAnsi="Times New Roman"/>
                <w:sz w:val="24"/>
                <w:szCs w:val="24"/>
                <w:lang w:eastAsia="ru-RU"/>
              </w:rPr>
              <w:t xml:space="preserve"> .  . . . . . . . . . . . . . . . . . . . . . . . . . . . . .</w:t>
            </w:r>
          </w:p>
        </w:tc>
        <w:tc>
          <w:tcPr>
            <w:tcW w:w="9782" w:type="dxa"/>
            <w:tcBorders>
              <w:top w:val="nil"/>
              <w:left w:val="nil"/>
              <w:bottom w:val="nil"/>
              <w:right w:val="nil"/>
            </w:tcBorders>
            <w:vAlign w:val="bottom"/>
          </w:tcPr>
          <w:p w14:paraId="023D1521" w14:textId="57B7E7D3" w:rsidR="00426A94" w:rsidRPr="00FB346F" w:rsidRDefault="00703E7E"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2B03D7" w:rsidRPr="00FB346F" w14:paraId="7D66F4E7" w14:textId="77777777" w:rsidTr="00A04A2F">
        <w:trPr>
          <w:trHeight w:val="360"/>
        </w:trPr>
        <w:tc>
          <w:tcPr>
            <w:tcW w:w="9782" w:type="dxa"/>
            <w:tcBorders>
              <w:top w:val="nil"/>
              <w:left w:val="nil"/>
              <w:bottom w:val="nil"/>
              <w:right w:val="nil"/>
            </w:tcBorders>
            <w:vAlign w:val="bottom"/>
          </w:tcPr>
          <w:p w14:paraId="5BD9F479" w14:textId="448FB7DD" w:rsidR="002B03D7" w:rsidRPr="0007240C" w:rsidRDefault="002B03D7" w:rsidP="005037A4">
            <w:pPr>
              <w:spacing w:after="0" w:line="240" w:lineRule="auto"/>
              <w:ind w:left="176" w:right="-533"/>
              <w:jc w:val="both"/>
              <w:rPr>
                <w:rFonts w:ascii="Times New Roman" w:eastAsia="Times New Roman" w:hAnsi="Times New Roman"/>
                <w:sz w:val="24"/>
                <w:szCs w:val="24"/>
                <w:lang w:eastAsia="ru-RU"/>
              </w:rPr>
            </w:pPr>
            <w:r w:rsidRPr="0007240C">
              <w:rPr>
                <w:rFonts w:ascii="Times New Roman" w:eastAsia="Times New Roman" w:hAnsi="Times New Roman"/>
                <w:sz w:val="24"/>
                <w:szCs w:val="24"/>
                <w:lang w:eastAsia="ru-RU"/>
              </w:rPr>
              <w:t xml:space="preserve">2.4. </w:t>
            </w:r>
            <w:r w:rsidR="005037A4" w:rsidRPr="005037A4">
              <w:rPr>
                <w:rFonts w:ascii="Times New Roman" w:eastAsia="Times New Roman" w:hAnsi="Times New Roman"/>
                <w:sz w:val="24"/>
                <w:szCs w:val="24"/>
                <w:lang w:eastAsia="ru-RU"/>
              </w:rPr>
              <w:t>Сведения о начальной (максимальной) цене договора</w:t>
            </w:r>
            <w:r w:rsidRPr="0007240C">
              <w:rPr>
                <w:rFonts w:ascii="Times New Roman" w:eastAsia="Times New Roman" w:hAnsi="Times New Roman"/>
                <w:sz w:val="24"/>
                <w:szCs w:val="24"/>
                <w:lang w:eastAsia="ru-RU"/>
              </w:rPr>
              <w:t xml:space="preserve">. . . . . . . . . . . . . . . . . . . . . . . . . . . . . . </w:t>
            </w:r>
            <w:proofErr w:type="gramStart"/>
            <w:r w:rsidRPr="0007240C">
              <w:rPr>
                <w:rFonts w:ascii="Times New Roman" w:eastAsia="Times New Roman" w:hAnsi="Times New Roman"/>
                <w:sz w:val="24"/>
                <w:szCs w:val="24"/>
                <w:lang w:eastAsia="ru-RU"/>
              </w:rPr>
              <w:t>. . . .</w:t>
            </w:r>
            <w:proofErr w:type="gramEnd"/>
            <w:r w:rsidRPr="0007240C">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3849DB2" w14:textId="68B5589F" w:rsidR="002B03D7" w:rsidRPr="00FB346F" w:rsidRDefault="002B03D7" w:rsidP="001C3FC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5091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21A2AA68"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716824F9" w14:textId="77777777" w:rsidTr="00A04A2F">
        <w:trPr>
          <w:trHeight w:val="360"/>
        </w:trPr>
        <w:tc>
          <w:tcPr>
            <w:tcW w:w="9782" w:type="dxa"/>
            <w:tcBorders>
              <w:top w:val="nil"/>
              <w:left w:val="nil"/>
              <w:bottom w:val="nil"/>
              <w:right w:val="nil"/>
            </w:tcBorders>
            <w:vAlign w:val="bottom"/>
          </w:tcPr>
          <w:p w14:paraId="0FB81378" w14:textId="29982795"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5037A4" w:rsidRPr="005037A4">
              <w:rPr>
                <w:rFonts w:ascii="Times New Roman" w:eastAsia="Times New Roman" w:hAnsi="Times New Roman"/>
                <w:iCs/>
                <w:sz w:val="24"/>
                <w:szCs w:val="24"/>
                <w:lang w:eastAsia="ru-RU"/>
              </w:rPr>
              <w:t>Обоснование начальной (максимальной) цены договора (НМЦД), порядок формирования цены договора</w:t>
            </w:r>
            <w:r w:rsidR="00426A94" w:rsidRPr="00FB346F">
              <w:rPr>
                <w:rFonts w:ascii="Times New Roman" w:eastAsia="Times New Roman" w:hAnsi="Times New Roman"/>
                <w:sz w:val="24"/>
                <w:szCs w:val="24"/>
                <w:lang w:eastAsia="ru-RU"/>
              </w:rPr>
              <w:t>. . . . . . . . . . . . . . .. . . . .</w:t>
            </w:r>
            <w:r w:rsidR="005037A4" w:rsidRPr="0007240C">
              <w:rPr>
                <w:rFonts w:ascii="Times New Roman" w:eastAsia="Times New Roman" w:hAnsi="Times New Roman"/>
                <w:sz w:val="24"/>
                <w:szCs w:val="24"/>
                <w:lang w:eastAsia="ru-RU"/>
              </w:rPr>
              <w:t xml:space="preserve"> . . . . . . . . . . . . . . . . </w:t>
            </w:r>
            <w:proofErr w:type="gramStart"/>
            <w:r w:rsidR="005037A4" w:rsidRPr="0007240C">
              <w:rPr>
                <w:rFonts w:ascii="Times New Roman" w:eastAsia="Times New Roman" w:hAnsi="Times New Roman"/>
                <w:sz w:val="24"/>
                <w:szCs w:val="24"/>
                <w:lang w:eastAsia="ru-RU"/>
              </w:rPr>
              <w:t>. . . .</w:t>
            </w:r>
            <w:proofErr w:type="gramEnd"/>
            <w:r w:rsidR="005037A4" w:rsidRPr="0007240C">
              <w:rPr>
                <w:rFonts w:ascii="Times New Roman" w:eastAsia="Times New Roman" w:hAnsi="Times New Roman"/>
                <w:sz w:val="24"/>
                <w:szCs w:val="24"/>
                <w:lang w:eastAsia="ru-RU"/>
              </w:rPr>
              <w:t xml:space="preserve"> .  . . . . . . . . . . . . . . . . . . . . . . . . . . . .</w:t>
            </w:r>
          </w:p>
        </w:tc>
        <w:tc>
          <w:tcPr>
            <w:tcW w:w="9782" w:type="dxa"/>
            <w:tcBorders>
              <w:top w:val="nil"/>
              <w:left w:val="nil"/>
              <w:bottom w:val="nil"/>
              <w:right w:val="nil"/>
            </w:tcBorders>
            <w:vAlign w:val="bottom"/>
          </w:tcPr>
          <w:p w14:paraId="23CF9A1E" w14:textId="2E2F5E86" w:rsidR="00426A94" w:rsidRPr="00FB346F" w:rsidRDefault="00FE458C" w:rsidP="00850916">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85091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6E583B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710B223" w14:textId="77777777" w:rsidTr="00A04A2F">
        <w:trPr>
          <w:trHeight w:val="360"/>
        </w:trPr>
        <w:tc>
          <w:tcPr>
            <w:tcW w:w="9782" w:type="dxa"/>
            <w:tcBorders>
              <w:top w:val="nil"/>
              <w:left w:val="nil"/>
              <w:bottom w:val="nil"/>
              <w:right w:val="nil"/>
            </w:tcBorders>
            <w:vAlign w:val="bottom"/>
          </w:tcPr>
          <w:p w14:paraId="435F5F31" w14:textId="373BDA32"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005037A4" w:rsidRPr="005037A4">
              <w:rPr>
                <w:rFonts w:ascii="Times New Roman" w:eastAsia="Times New Roman" w:hAnsi="Times New Roman"/>
                <w:bCs/>
                <w:iCs/>
                <w:sz w:val="24"/>
                <w:szCs w:val="24"/>
                <w:lang w:eastAsia="ru-RU"/>
              </w:rPr>
              <w:t>Форма, сроки и порядок оплаты услуг</w:t>
            </w:r>
            <w:r w:rsidR="002B03D7">
              <w:rPr>
                <w:rFonts w:ascii="Times New Roman" w:eastAsia="Times New Roman" w:hAnsi="Times New Roman"/>
                <w:bCs/>
                <w:iCs/>
                <w:sz w:val="24"/>
                <w:szCs w:val="24"/>
                <w:lang w:eastAsia="ru-RU"/>
              </w:rPr>
              <w:t xml:space="preserve">. . . . . . . . . . . . . . . </w:t>
            </w:r>
            <w:r w:rsidRPr="00FB346F">
              <w:rPr>
                <w:rFonts w:ascii="Times New Roman" w:eastAsia="Times New Roman" w:hAnsi="Times New Roman"/>
                <w:iCs/>
                <w:sz w:val="24"/>
                <w:szCs w:val="24"/>
                <w:lang w:eastAsia="ru-RU"/>
              </w:rPr>
              <w:t xml:space="preserve">. . . . . </w:t>
            </w:r>
            <w:r w:rsidR="00382E67">
              <w:rPr>
                <w:rFonts w:ascii="Times New Roman" w:eastAsia="Times New Roman" w:hAnsi="Times New Roman"/>
                <w:sz w:val="24"/>
                <w:szCs w:val="24"/>
                <w:lang w:eastAsia="ru-RU"/>
              </w:rPr>
              <w:t xml:space="preserve">. . . . </w:t>
            </w:r>
            <w:r w:rsidR="005037A4" w:rsidRPr="0007240C">
              <w:rPr>
                <w:rFonts w:ascii="Times New Roman" w:eastAsia="Times New Roman" w:hAnsi="Times New Roman"/>
                <w:sz w:val="24"/>
                <w:szCs w:val="24"/>
                <w:lang w:eastAsia="ru-RU"/>
              </w:rPr>
              <w:t xml:space="preserve">. . . . . . . . . . . . . . . . . . </w:t>
            </w:r>
            <w:proofErr w:type="gramStart"/>
            <w:r w:rsidR="005037A4" w:rsidRPr="0007240C">
              <w:rPr>
                <w:rFonts w:ascii="Times New Roman" w:eastAsia="Times New Roman" w:hAnsi="Times New Roman"/>
                <w:sz w:val="24"/>
                <w:szCs w:val="24"/>
                <w:lang w:eastAsia="ru-RU"/>
              </w:rPr>
              <w:t>. . . .</w:t>
            </w:r>
            <w:proofErr w:type="gramEnd"/>
            <w:r w:rsidR="005037A4" w:rsidRPr="0007240C">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CD3A2A8" w14:textId="1788282F" w:rsidR="00426A94" w:rsidRPr="00FB346F" w:rsidRDefault="00426A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1C3FC2">
              <w:rPr>
                <w:rFonts w:ascii="Times New Roman" w:eastAsia="Times New Roman" w:hAnsi="Times New Roman"/>
                <w:sz w:val="24"/>
                <w:szCs w:val="24"/>
                <w:lang w:eastAsia="ru-RU"/>
              </w:rPr>
              <w:t xml:space="preserve"> </w:t>
            </w:r>
            <w:r w:rsidR="004E0E94">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1E13E8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1865017" w14:textId="77777777" w:rsidTr="00A04A2F">
        <w:trPr>
          <w:trHeight w:val="360"/>
        </w:trPr>
        <w:tc>
          <w:tcPr>
            <w:tcW w:w="9782" w:type="dxa"/>
            <w:tcBorders>
              <w:top w:val="nil"/>
              <w:left w:val="nil"/>
              <w:bottom w:val="nil"/>
              <w:right w:val="nil"/>
            </w:tcBorders>
            <w:vAlign w:val="bottom"/>
          </w:tcPr>
          <w:p w14:paraId="068EDC09" w14:textId="271087B2"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7</w:t>
            </w:r>
            <w:r w:rsidR="00426A94" w:rsidRPr="00FB346F">
              <w:rPr>
                <w:rFonts w:ascii="Times New Roman" w:eastAsia="Times New Roman" w:hAnsi="Times New Roman"/>
                <w:sz w:val="24"/>
                <w:szCs w:val="24"/>
                <w:lang w:eastAsia="ru-RU"/>
              </w:rPr>
              <w:t xml:space="preserve">. </w:t>
            </w:r>
            <w:r w:rsidR="00382E67" w:rsidRPr="00382E67">
              <w:rPr>
                <w:rFonts w:ascii="Times New Roman" w:eastAsia="Times New Roman" w:hAnsi="Times New Roman"/>
                <w:sz w:val="24"/>
                <w:szCs w:val="24"/>
                <w:lang w:eastAsia="ru-RU"/>
              </w:rPr>
              <w:t xml:space="preserve">Требования к качеству </w:t>
            </w:r>
            <w:r w:rsidR="005037A4" w:rsidRPr="005037A4">
              <w:rPr>
                <w:rFonts w:ascii="Times New Roman" w:eastAsia="Times New Roman" w:hAnsi="Times New Roman"/>
                <w:sz w:val="24"/>
                <w:szCs w:val="24"/>
                <w:lang w:eastAsia="ru-RU"/>
              </w:rPr>
              <w:t>оказываемых услуг</w:t>
            </w:r>
            <w:r w:rsidR="002B03D7">
              <w:rPr>
                <w:rFonts w:ascii="Times New Roman" w:eastAsia="Times New Roman" w:hAnsi="Times New Roman"/>
                <w:sz w:val="24"/>
                <w:szCs w:val="24"/>
                <w:lang w:eastAsia="ru-RU"/>
              </w:rPr>
              <w:t>.</w:t>
            </w:r>
            <w:r w:rsidR="005037A4">
              <w:rPr>
                <w:rFonts w:ascii="Times New Roman" w:eastAsia="Times New Roman" w:hAnsi="Times New Roman"/>
                <w:sz w:val="24"/>
                <w:szCs w:val="24"/>
                <w:lang w:eastAsia="ru-RU"/>
              </w:rPr>
              <w:t xml:space="preserve"> </w:t>
            </w:r>
            <w:r w:rsidR="00426A94" w:rsidRPr="00FB346F">
              <w:rPr>
                <w:rFonts w:ascii="Times New Roman" w:eastAsia="Times New Roman" w:hAnsi="Times New Roman"/>
                <w:sz w:val="24"/>
                <w:szCs w:val="24"/>
                <w:lang w:eastAsia="ru-RU"/>
              </w:rPr>
              <w:t xml:space="preserve">. . . . . . . . . . . . . . . . . . . . . . . . . . . . . . . . . . . . . . </w:t>
            </w:r>
          </w:p>
        </w:tc>
        <w:tc>
          <w:tcPr>
            <w:tcW w:w="9782" w:type="dxa"/>
            <w:tcBorders>
              <w:top w:val="nil"/>
              <w:left w:val="nil"/>
              <w:bottom w:val="nil"/>
              <w:right w:val="nil"/>
            </w:tcBorders>
            <w:vAlign w:val="bottom"/>
          </w:tcPr>
          <w:p w14:paraId="319BE74A" w14:textId="60F6C067"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4E0E94">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4504C73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9DD4128" w14:textId="77777777" w:rsidTr="00A04A2F">
        <w:trPr>
          <w:trHeight w:val="360"/>
        </w:trPr>
        <w:tc>
          <w:tcPr>
            <w:tcW w:w="9782" w:type="dxa"/>
            <w:tcBorders>
              <w:top w:val="nil"/>
              <w:left w:val="nil"/>
              <w:bottom w:val="nil"/>
              <w:right w:val="nil"/>
            </w:tcBorders>
            <w:vAlign w:val="bottom"/>
          </w:tcPr>
          <w:p w14:paraId="38BB36A8" w14:textId="2F5C23DE" w:rsidR="00426A94" w:rsidRPr="00FB346F" w:rsidRDefault="00FE458C"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5037A4" w:rsidRPr="005037A4">
              <w:rPr>
                <w:rFonts w:ascii="Times New Roman" w:eastAsia="Times New Roman" w:hAnsi="Times New Roman"/>
                <w:iCs/>
                <w:sz w:val="24"/>
                <w:szCs w:val="24"/>
                <w:lang w:eastAsia="ru-RU"/>
              </w:rPr>
              <w:t>Обязательные требования к Участнику</w:t>
            </w:r>
            <w:r w:rsidR="00426A94" w:rsidRPr="00FB346F">
              <w:rPr>
                <w:rFonts w:ascii="Times New Roman" w:eastAsia="Times New Roman" w:hAnsi="Times New Roman"/>
                <w:sz w:val="24"/>
                <w:szCs w:val="24"/>
                <w:lang w:eastAsia="ru-RU"/>
              </w:rPr>
              <w:t>. . . . . . . . . . . . . . . . . . . . . . . . . .</w:t>
            </w:r>
            <w:r w:rsidR="005037A4" w:rsidRPr="00FB346F">
              <w:rPr>
                <w:rFonts w:ascii="Times New Roman" w:eastAsia="Times New Roman" w:hAnsi="Times New Roman"/>
                <w:sz w:val="24"/>
                <w:szCs w:val="24"/>
                <w:lang w:eastAsia="ru-RU"/>
              </w:rPr>
              <w:t xml:space="preserve"> . . . . . . . . . . . . . . . . .</w:t>
            </w:r>
          </w:p>
        </w:tc>
        <w:tc>
          <w:tcPr>
            <w:tcW w:w="9782" w:type="dxa"/>
            <w:tcBorders>
              <w:top w:val="nil"/>
              <w:left w:val="nil"/>
              <w:bottom w:val="nil"/>
              <w:right w:val="nil"/>
            </w:tcBorders>
            <w:vAlign w:val="bottom"/>
          </w:tcPr>
          <w:p w14:paraId="012C9CA2" w14:textId="21B1C55F"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4E0E94">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27819E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B03D7" w:rsidRPr="00FB346F" w14:paraId="0FD17500" w14:textId="77777777" w:rsidTr="00A04A2F">
        <w:trPr>
          <w:trHeight w:val="360"/>
        </w:trPr>
        <w:tc>
          <w:tcPr>
            <w:tcW w:w="9782" w:type="dxa"/>
            <w:tcBorders>
              <w:top w:val="nil"/>
              <w:left w:val="nil"/>
              <w:bottom w:val="nil"/>
              <w:right w:val="nil"/>
            </w:tcBorders>
            <w:vAlign w:val="bottom"/>
          </w:tcPr>
          <w:p w14:paraId="7A462C0E" w14:textId="32851A42" w:rsidR="002B03D7" w:rsidRPr="00FB346F" w:rsidRDefault="002B03D7" w:rsidP="00E93E9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E93E9B" w:rsidRPr="00E93E9B">
              <w:rPr>
                <w:rFonts w:ascii="Times New Roman" w:eastAsia="Times New Roman" w:hAnsi="Times New Roman"/>
                <w:sz w:val="24"/>
                <w:szCs w:val="24"/>
                <w:lang w:eastAsia="ru-RU"/>
              </w:rPr>
              <w:t>Дополнительные требования к Участнику (необязательные)</w:t>
            </w:r>
            <w:r w:rsidRPr="00FB346F">
              <w:rPr>
                <w:rFonts w:ascii="Times New Roman" w:eastAsia="Times New Roman" w:hAnsi="Times New Roman"/>
                <w:sz w:val="24"/>
                <w:szCs w:val="24"/>
                <w:lang w:eastAsia="ru-RU"/>
              </w:rPr>
              <w:t xml:space="preserve"> . . . . . . . . . . . . . . . . . . . . . . . . .</w:t>
            </w:r>
            <w:r w:rsidR="00382E67">
              <w:rPr>
                <w:rFonts w:ascii="Times New Roman" w:eastAsia="Times New Roman" w:hAnsi="Times New Roman"/>
                <w:sz w:val="24"/>
                <w:szCs w:val="24"/>
                <w:lang w:eastAsia="ru-RU"/>
              </w:rPr>
              <w:t xml:space="preserve"> . . .</w:t>
            </w:r>
          </w:p>
        </w:tc>
        <w:tc>
          <w:tcPr>
            <w:tcW w:w="9782" w:type="dxa"/>
            <w:tcBorders>
              <w:top w:val="nil"/>
              <w:left w:val="nil"/>
              <w:bottom w:val="nil"/>
              <w:right w:val="nil"/>
            </w:tcBorders>
            <w:vAlign w:val="bottom"/>
          </w:tcPr>
          <w:p w14:paraId="711507B9" w14:textId="64F9CD97" w:rsidR="002B03D7" w:rsidRPr="00FB346F" w:rsidRDefault="004E0E94"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4ED6411D"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C8CC796"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382E67" w:rsidRPr="00FB346F" w14:paraId="1A2C4CDB" w14:textId="77777777" w:rsidTr="00A04A2F">
        <w:trPr>
          <w:trHeight w:val="360"/>
        </w:trPr>
        <w:tc>
          <w:tcPr>
            <w:tcW w:w="9782" w:type="dxa"/>
            <w:tcBorders>
              <w:top w:val="nil"/>
              <w:left w:val="nil"/>
              <w:bottom w:val="nil"/>
              <w:right w:val="nil"/>
            </w:tcBorders>
            <w:vAlign w:val="bottom"/>
          </w:tcPr>
          <w:p w14:paraId="28195351" w14:textId="77777777" w:rsidR="00382E67" w:rsidRPr="00FB346F" w:rsidRDefault="00382E67" w:rsidP="00382E6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6E9E19F6" w14:textId="4BC9E655" w:rsidR="00382E67" w:rsidRPr="00FB346F" w:rsidRDefault="00382E67" w:rsidP="00000FA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4256D828"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8AF5A6A"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382E67" w:rsidRPr="00FB346F" w14:paraId="6876A638" w14:textId="77777777" w:rsidTr="00A04A2F">
        <w:trPr>
          <w:trHeight w:val="360"/>
        </w:trPr>
        <w:tc>
          <w:tcPr>
            <w:tcW w:w="9782" w:type="dxa"/>
            <w:tcBorders>
              <w:top w:val="nil"/>
              <w:left w:val="nil"/>
              <w:bottom w:val="nil"/>
              <w:right w:val="nil"/>
            </w:tcBorders>
            <w:vAlign w:val="bottom"/>
          </w:tcPr>
          <w:p w14:paraId="308D37D0" w14:textId="77777777" w:rsidR="00382E67" w:rsidRPr="00FB346F" w:rsidRDefault="00382E67" w:rsidP="00382E6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4A300A1" w14:textId="7AC24CEC" w:rsidR="00382E67" w:rsidRPr="00FB346F" w:rsidRDefault="00382E67" w:rsidP="0007240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000FAC">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6C5BE0B3"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382E67" w:rsidRPr="00FB346F" w14:paraId="76CA9EAB" w14:textId="77777777" w:rsidTr="00A04A2F">
        <w:trPr>
          <w:trHeight w:val="360"/>
        </w:trPr>
        <w:tc>
          <w:tcPr>
            <w:tcW w:w="9782" w:type="dxa"/>
            <w:tcBorders>
              <w:top w:val="nil"/>
              <w:left w:val="nil"/>
              <w:bottom w:val="nil"/>
              <w:right w:val="nil"/>
            </w:tcBorders>
            <w:vAlign w:val="bottom"/>
          </w:tcPr>
          <w:p w14:paraId="2AD399E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C3C115" w14:textId="74D7F971"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14:paraId="7AD302C4" w14:textId="77777777" w:rsidR="00382E67" w:rsidRPr="00FB346F" w:rsidRDefault="00382E67" w:rsidP="00382E6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92" w:type="dxa"/>
            <w:vAlign w:val="bottom"/>
          </w:tcPr>
          <w:p w14:paraId="0C1E05A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382E67" w:rsidRPr="00FB346F" w14:paraId="440E7DC1" w14:textId="77777777" w:rsidTr="00A04A2F">
        <w:trPr>
          <w:trHeight w:val="360"/>
        </w:trPr>
        <w:tc>
          <w:tcPr>
            <w:tcW w:w="9782" w:type="dxa"/>
            <w:tcBorders>
              <w:top w:val="nil"/>
              <w:left w:val="nil"/>
              <w:bottom w:val="nil"/>
              <w:right w:val="nil"/>
            </w:tcBorders>
            <w:vAlign w:val="bottom"/>
          </w:tcPr>
          <w:p w14:paraId="5635F444"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1EA064FD"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14:paraId="6F93DB21" w14:textId="77777777" w:rsidR="00382E67" w:rsidRPr="00FB346F" w:rsidRDefault="00382E67" w:rsidP="00382E67">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164A864A"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382E67" w:rsidRPr="00FB346F" w14:paraId="74B62D54" w14:textId="77777777" w:rsidTr="00A04A2F">
        <w:trPr>
          <w:trHeight w:val="360"/>
        </w:trPr>
        <w:tc>
          <w:tcPr>
            <w:tcW w:w="9782" w:type="dxa"/>
            <w:tcBorders>
              <w:top w:val="nil"/>
              <w:left w:val="nil"/>
              <w:bottom w:val="nil"/>
              <w:right w:val="nil"/>
            </w:tcBorders>
            <w:vAlign w:val="bottom"/>
          </w:tcPr>
          <w:p w14:paraId="7AFB29C7"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12A3887B"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14:paraId="69C8041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951083F"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382E67" w:rsidRPr="00FB346F" w14:paraId="15911216" w14:textId="77777777" w:rsidTr="00A04A2F">
        <w:trPr>
          <w:trHeight w:val="360"/>
        </w:trPr>
        <w:tc>
          <w:tcPr>
            <w:tcW w:w="9782" w:type="dxa"/>
            <w:tcBorders>
              <w:top w:val="nil"/>
              <w:left w:val="nil"/>
              <w:bottom w:val="nil"/>
              <w:right w:val="nil"/>
            </w:tcBorders>
            <w:vAlign w:val="bottom"/>
          </w:tcPr>
          <w:p w14:paraId="0BF5E48F"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34DEAEF" w14:textId="49F553B8"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14:paraId="0F3ABA6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B0CCFE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382E67" w:rsidRPr="00FB346F" w14:paraId="6266EA96" w14:textId="77777777" w:rsidTr="00A04A2F">
        <w:trPr>
          <w:trHeight w:val="360"/>
        </w:trPr>
        <w:tc>
          <w:tcPr>
            <w:tcW w:w="9782" w:type="dxa"/>
            <w:tcBorders>
              <w:top w:val="nil"/>
              <w:left w:val="nil"/>
              <w:bottom w:val="nil"/>
              <w:right w:val="nil"/>
            </w:tcBorders>
            <w:vAlign w:val="bottom"/>
          </w:tcPr>
          <w:p w14:paraId="796F93C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886406B" w14:textId="406BEE2C"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00FAC">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14:paraId="6162290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DCBE6E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41D7EDE0" w14:textId="77777777" w:rsidTr="00A04A2F">
        <w:trPr>
          <w:trHeight w:val="360"/>
        </w:trPr>
        <w:tc>
          <w:tcPr>
            <w:tcW w:w="9782" w:type="dxa"/>
            <w:tcBorders>
              <w:top w:val="nil"/>
              <w:left w:val="nil"/>
              <w:bottom w:val="nil"/>
              <w:right w:val="nil"/>
            </w:tcBorders>
            <w:vAlign w:val="bottom"/>
          </w:tcPr>
          <w:p w14:paraId="21426A30"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0BF08A48" w14:textId="5866A318"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25F5B3A4"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DF958F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4FB29E2A" w14:textId="77777777" w:rsidTr="00A04A2F">
        <w:trPr>
          <w:trHeight w:val="360"/>
        </w:trPr>
        <w:tc>
          <w:tcPr>
            <w:tcW w:w="9782" w:type="dxa"/>
            <w:tcBorders>
              <w:top w:val="nil"/>
              <w:left w:val="nil"/>
              <w:bottom w:val="nil"/>
              <w:right w:val="nil"/>
            </w:tcBorders>
            <w:vAlign w:val="bottom"/>
          </w:tcPr>
          <w:p w14:paraId="13CD8FE8"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20EC34A8"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07BF7E0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851A84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508625B2" w14:textId="77777777" w:rsidTr="00A04A2F">
        <w:trPr>
          <w:trHeight w:val="360"/>
        </w:trPr>
        <w:tc>
          <w:tcPr>
            <w:tcW w:w="9782" w:type="dxa"/>
            <w:tcBorders>
              <w:top w:val="nil"/>
              <w:left w:val="nil"/>
              <w:bottom w:val="nil"/>
              <w:right w:val="nil"/>
            </w:tcBorders>
            <w:vAlign w:val="bottom"/>
          </w:tcPr>
          <w:p w14:paraId="126A855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B89B9B7" w14:textId="406564BC"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0DA65EED"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92" w:type="dxa"/>
            <w:vAlign w:val="bottom"/>
          </w:tcPr>
          <w:p w14:paraId="42945B7A"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03719748" w14:textId="77777777" w:rsidTr="00A04A2F">
        <w:trPr>
          <w:trHeight w:val="360"/>
        </w:trPr>
        <w:tc>
          <w:tcPr>
            <w:tcW w:w="9782" w:type="dxa"/>
            <w:tcBorders>
              <w:top w:val="nil"/>
              <w:left w:val="nil"/>
              <w:bottom w:val="nil"/>
              <w:right w:val="nil"/>
            </w:tcBorders>
            <w:vAlign w:val="bottom"/>
          </w:tcPr>
          <w:p w14:paraId="4560F75A"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33FE21CB" w14:textId="161BA1FF"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37634A6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5CA00515" w14:textId="77777777" w:rsidTr="00A04A2F">
        <w:trPr>
          <w:trHeight w:val="360"/>
        </w:trPr>
        <w:tc>
          <w:tcPr>
            <w:tcW w:w="9782" w:type="dxa"/>
            <w:tcBorders>
              <w:top w:val="nil"/>
              <w:left w:val="nil"/>
              <w:bottom w:val="nil"/>
              <w:right w:val="nil"/>
            </w:tcBorders>
            <w:vAlign w:val="bottom"/>
          </w:tcPr>
          <w:p w14:paraId="37C54DB1" w14:textId="77777777" w:rsidR="00382E67" w:rsidRPr="00FB346F" w:rsidRDefault="00382E67" w:rsidP="00382E67">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7B78E1A6"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38EC5A08"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E46C92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610EA4D1" w14:textId="77777777" w:rsidTr="00A04A2F">
        <w:trPr>
          <w:trHeight w:val="360"/>
        </w:trPr>
        <w:tc>
          <w:tcPr>
            <w:tcW w:w="9782" w:type="dxa"/>
            <w:tcBorders>
              <w:top w:val="nil"/>
              <w:left w:val="nil"/>
              <w:bottom w:val="nil"/>
              <w:right w:val="nil"/>
            </w:tcBorders>
            <w:vAlign w:val="bottom"/>
          </w:tcPr>
          <w:p w14:paraId="01EFD2A5"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2D7EA5B9"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14:paraId="0D473AD5"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0A8A6AB"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382E67" w:rsidRPr="00FB346F" w14:paraId="475B17A6" w14:textId="77777777" w:rsidTr="00A04A2F">
        <w:trPr>
          <w:trHeight w:val="360"/>
        </w:trPr>
        <w:tc>
          <w:tcPr>
            <w:tcW w:w="9782" w:type="dxa"/>
            <w:tcBorders>
              <w:top w:val="nil"/>
              <w:left w:val="nil"/>
              <w:bottom w:val="nil"/>
              <w:right w:val="nil"/>
            </w:tcBorders>
            <w:vAlign w:val="bottom"/>
          </w:tcPr>
          <w:p w14:paraId="09D5D6B3"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795FEFEF" w:rsidR="00382E67" w:rsidRPr="00FB346F" w:rsidRDefault="00382E67" w:rsidP="00382E67">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22</w:t>
            </w:r>
          </w:p>
        </w:tc>
        <w:tc>
          <w:tcPr>
            <w:tcW w:w="9782" w:type="dxa"/>
            <w:tcBorders>
              <w:top w:val="nil"/>
              <w:left w:val="nil"/>
              <w:bottom w:val="nil"/>
              <w:right w:val="nil"/>
            </w:tcBorders>
            <w:shd w:val="clear" w:color="auto" w:fill="auto"/>
            <w:noWrap/>
            <w:vAlign w:val="bottom"/>
          </w:tcPr>
          <w:p w14:paraId="165A3086"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p>
        </w:tc>
      </w:tr>
      <w:tr w:rsidR="00382E67" w:rsidRPr="00FB346F" w14:paraId="06052EEE" w14:textId="77777777" w:rsidTr="00A04A2F">
        <w:trPr>
          <w:trHeight w:val="360"/>
        </w:trPr>
        <w:tc>
          <w:tcPr>
            <w:tcW w:w="9782" w:type="dxa"/>
            <w:tcBorders>
              <w:top w:val="nil"/>
              <w:left w:val="nil"/>
              <w:bottom w:val="nil"/>
              <w:right w:val="nil"/>
            </w:tcBorders>
            <w:vAlign w:val="bottom"/>
          </w:tcPr>
          <w:p w14:paraId="0CA71E4A"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0241AE57" w14:textId="107E1C6F"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22</w:t>
            </w:r>
          </w:p>
        </w:tc>
        <w:tc>
          <w:tcPr>
            <w:tcW w:w="9782" w:type="dxa"/>
            <w:tcBorders>
              <w:top w:val="nil"/>
              <w:left w:val="nil"/>
              <w:bottom w:val="nil"/>
              <w:right w:val="nil"/>
            </w:tcBorders>
            <w:shd w:val="clear" w:color="auto" w:fill="auto"/>
            <w:noWrap/>
            <w:vAlign w:val="bottom"/>
          </w:tcPr>
          <w:p w14:paraId="2CC9EE96"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382E67" w:rsidRPr="00FB346F" w:rsidRDefault="00382E67" w:rsidP="00382E67">
            <w:pPr>
              <w:spacing w:after="0" w:line="240" w:lineRule="atLeast"/>
              <w:ind w:left="176" w:right="-533"/>
              <w:jc w:val="both"/>
              <w:rPr>
                <w:rFonts w:ascii="Times New Roman" w:eastAsia="Times New Roman" w:hAnsi="Times New Roman"/>
                <w:sz w:val="24"/>
                <w:szCs w:val="24"/>
                <w:lang w:eastAsia="ru-RU"/>
              </w:rPr>
            </w:pPr>
          </w:p>
        </w:tc>
      </w:tr>
      <w:tr w:rsidR="00382E67" w:rsidRPr="00FB346F" w14:paraId="7AFA4E04" w14:textId="77777777" w:rsidTr="00A04A2F">
        <w:trPr>
          <w:trHeight w:val="360"/>
        </w:trPr>
        <w:tc>
          <w:tcPr>
            <w:tcW w:w="9782" w:type="dxa"/>
            <w:tcBorders>
              <w:top w:val="nil"/>
              <w:left w:val="nil"/>
              <w:bottom w:val="nil"/>
              <w:right w:val="nil"/>
            </w:tcBorders>
            <w:vAlign w:val="bottom"/>
          </w:tcPr>
          <w:p w14:paraId="0FE60F2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40FB1250"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382E67" w:rsidRPr="00FB346F" w14:paraId="4A8B5C9B" w14:textId="77777777" w:rsidTr="00A04A2F">
        <w:trPr>
          <w:trHeight w:val="360"/>
        </w:trPr>
        <w:tc>
          <w:tcPr>
            <w:tcW w:w="9782" w:type="dxa"/>
            <w:tcBorders>
              <w:top w:val="nil"/>
              <w:left w:val="nil"/>
              <w:bottom w:val="nil"/>
              <w:right w:val="nil"/>
            </w:tcBorders>
            <w:vAlign w:val="bottom"/>
          </w:tcPr>
          <w:p w14:paraId="6F8FF02D"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1B1FCF8D"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22</w:t>
            </w:r>
          </w:p>
        </w:tc>
        <w:tc>
          <w:tcPr>
            <w:tcW w:w="9782" w:type="dxa"/>
            <w:tcBorders>
              <w:top w:val="nil"/>
              <w:left w:val="nil"/>
              <w:bottom w:val="nil"/>
              <w:right w:val="nil"/>
            </w:tcBorders>
            <w:shd w:val="clear" w:color="auto" w:fill="auto"/>
            <w:noWrap/>
            <w:vAlign w:val="bottom"/>
          </w:tcPr>
          <w:p w14:paraId="4C1164D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2560F07"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382E67" w:rsidRPr="00FB346F" w14:paraId="01CAE9DD" w14:textId="77777777" w:rsidTr="00A04A2F">
        <w:trPr>
          <w:trHeight w:val="360"/>
        </w:trPr>
        <w:tc>
          <w:tcPr>
            <w:tcW w:w="9782" w:type="dxa"/>
            <w:tcBorders>
              <w:top w:val="nil"/>
              <w:left w:val="nil"/>
              <w:bottom w:val="nil"/>
              <w:right w:val="nil"/>
            </w:tcBorders>
            <w:vAlign w:val="bottom"/>
          </w:tcPr>
          <w:p w14:paraId="5F6C70B6"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4424F7C3"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22</w:t>
            </w:r>
          </w:p>
        </w:tc>
        <w:tc>
          <w:tcPr>
            <w:tcW w:w="9782" w:type="dxa"/>
            <w:tcBorders>
              <w:top w:val="nil"/>
              <w:left w:val="nil"/>
              <w:bottom w:val="nil"/>
              <w:right w:val="nil"/>
            </w:tcBorders>
            <w:shd w:val="clear" w:color="auto" w:fill="auto"/>
            <w:noWrap/>
            <w:vAlign w:val="bottom"/>
          </w:tcPr>
          <w:p w14:paraId="7A52033B"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p>
        </w:tc>
      </w:tr>
      <w:tr w:rsidR="00382E67" w:rsidRPr="00FB346F" w14:paraId="3AB06FB1" w14:textId="77777777" w:rsidTr="00A04A2F">
        <w:trPr>
          <w:trHeight w:val="360"/>
        </w:trPr>
        <w:tc>
          <w:tcPr>
            <w:tcW w:w="9782" w:type="dxa"/>
            <w:tcBorders>
              <w:top w:val="nil"/>
              <w:left w:val="nil"/>
              <w:bottom w:val="nil"/>
              <w:right w:val="nil"/>
            </w:tcBorders>
            <w:vAlign w:val="bottom"/>
          </w:tcPr>
          <w:p w14:paraId="607A693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382E67" w:rsidRPr="00FB346F" w14:paraId="52406D1F" w14:textId="77777777" w:rsidTr="00A04A2F">
        <w:trPr>
          <w:trHeight w:val="360"/>
        </w:trPr>
        <w:tc>
          <w:tcPr>
            <w:tcW w:w="9782" w:type="dxa"/>
            <w:tcBorders>
              <w:top w:val="nil"/>
              <w:left w:val="nil"/>
              <w:bottom w:val="nil"/>
              <w:right w:val="nil"/>
            </w:tcBorders>
            <w:vAlign w:val="bottom"/>
          </w:tcPr>
          <w:p w14:paraId="1DB9BB76"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14:paraId="79594F64" w14:textId="26570905"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23</w:t>
            </w:r>
          </w:p>
        </w:tc>
        <w:tc>
          <w:tcPr>
            <w:tcW w:w="9782" w:type="dxa"/>
            <w:tcBorders>
              <w:top w:val="nil"/>
              <w:left w:val="nil"/>
              <w:bottom w:val="nil"/>
              <w:right w:val="nil"/>
            </w:tcBorders>
            <w:shd w:val="clear" w:color="auto" w:fill="auto"/>
            <w:noWrap/>
            <w:vAlign w:val="bottom"/>
          </w:tcPr>
          <w:p w14:paraId="7247B200"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382E67" w:rsidRPr="00FB346F" w14:paraId="5A682FEF" w14:textId="77777777" w:rsidTr="00A04A2F">
        <w:trPr>
          <w:trHeight w:val="360"/>
        </w:trPr>
        <w:tc>
          <w:tcPr>
            <w:tcW w:w="9782" w:type="dxa"/>
            <w:tcBorders>
              <w:top w:val="nil"/>
              <w:left w:val="nil"/>
              <w:bottom w:val="nil"/>
              <w:right w:val="nil"/>
            </w:tcBorders>
            <w:vAlign w:val="bottom"/>
          </w:tcPr>
          <w:p w14:paraId="0CA71FD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7C81CD" w14:textId="713DAAC3" w:rsidR="00382E67" w:rsidRPr="00FB346F" w:rsidRDefault="00382E67" w:rsidP="00744BF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14:paraId="7D8C4606"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p>
        </w:tc>
      </w:tr>
      <w:tr w:rsidR="00382E67" w:rsidRPr="00FB346F" w14:paraId="38B40A9E" w14:textId="77777777" w:rsidTr="00A04A2F">
        <w:trPr>
          <w:trHeight w:val="360"/>
        </w:trPr>
        <w:tc>
          <w:tcPr>
            <w:tcW w:w="9782" w:type="dxa"/>
            <w:tcBorders>
              <w:top w:val="nil"/>
              <w:left w:val="nil"/>
              <w:bottom w:val="nil"/>
              <w:right w:val="nil"/>
            </w:tcBorders>
            <w:vAlign w:val="bottom"/>
          </w:tcPr>
          <w:p w14:paraId="6A03C0BC"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085C4568" w:rsidR="00382E67" w:rsidRPr="00FB346F" w:rsidRDefault="00621DC9" w:rsidP="00382E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c>
          <w:tcPr>
            <w:tcW w:w="9782" w:type="dxa"/>
            <w:tcBorders>
              <w:top w:val="nil"/>
              <w:left w:val="nil"/>
              <w:bottom w:val="nil"/>
              <w:right w:val="nil"/>
            </w:tcBorders>
            <w:shd w:val="clear" w:color="auto" w:fill="auto"/>
            <w:noWrap/>
            <w:vAlign w:val="bottom"/>
          </w:tcPr>
          <w:p w14:paraId="52E7EED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6C3983C"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382E67" w:rsidRPr="00FB346F" w14:paraId="051D73F6" w14:textId="77777777" w:rsidTr="00A04A2F">
        <w:trPr>
          <w:trHeight w:val="360"/>
        </w:trPr>
        <w:tc>
          <w:tcPr>
            <w:tcW w:w="9782" w:type="dxa"/>
            <w:tcBorders>
              <w:top w:val="nil"/>
              <w:left w:val="nil"/>
              <w:bottom w:val="nil"/>
              <w:right w:val="nil"/>
            </w:tcBorders>
            <w:vAlign w:val="bottom"/>
          </w:tcPr>
          <w:p w14:paraId="6E081A8D"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14:paraId="47EF742E" w14:textId="2C9D4A90" w:rsidR="00382E67" w:rsidRPr="00FB346F" w:rsidRDefault="00621DC9" w:rsidP="00382E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c>
          <w:tcPr>
            <w:tcW w:w="9782" w:type="dxa"/>
            <w:tcBorders>
              <w:top w:val="nil"/>
              <w:left w:val="nil"/>
              <w:bottom w:val="nil"/>
              <w:right w:val="nil"/>
            </w:tcBorders>
            <w:shd w:val="clear" w:color="auto" w:fill="auto"/>
            <w:noWrap/>
            <w:vAlign w:val="bottom"/>
          </w:tcPr>
          <w:p w14:paraId="4848E45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F6D09CB"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382E67" w:rsidRPr="00FB346F" w14:paraId="2ACC7C21" w14:textId="77777777" w:rsidTr="00A04A2F">
        <w:trPr>
          <w:trHeight w:val="360"/>
        </w:trPr>
        <w:tc>
          <w:tcPr>
            <w:tcW w:w="9782" w:type="dxa"/>
            <w:tcBorders>
              <w:top w:val="nil"/>
              <w:left w:val="nil"/>
              <w:bottom w:val="nil"/>
              <w:right w:val="nil"/>
            </w:tcBorders>
            <w:vAlign w:val="bottom"/>
          </w:tcPr>
          <w:p w14:paraId="55F65538"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66302FAA" w14:textId="4BAB0AA5" w:rsidR="00382E67" w:rsidRPr="00FB346F" w:rsidRDefault="00621DC9" w:rsidP="00382E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c>
          <w:tcPr>
            <w:tcW w:w="9782" w:type="dxa"/>
            <w:tcBorders>
              <w:top w:val="nil"/>
              <w:left w:val="nil"/>
              <w:bottom w:val="nil"/>
              <w:right w:val="nil"/>
            </w:tcBorders>
            <w:shd w:val="clear" w:color="auto" w:fill="auto"/>
            <w:noWrap/>
            <w:vAlign w:val="bottom"/>
          </w:tcPr>
          <w:p w14:paraId="61A1834B"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382E67" w:rsidRPr="00FB346F" w14:paraId="483CFCCD" w14:textId="77777777" w:rsidTr="00A04A2F">
        <w:trPr>
          <w:trHeight w:val="360"/>
        </w:trPr>
        <w:tc>
          <w:tcPr>
            <w:tcW w:w="9782" w:type="dxa"/>
            <w:tcBorders>
              <w:top w:val="nil"/>
              <w:left w:val="nil"/>
              <w:bottom w:val="nil"/>
              <w:right w:val="nil"/>
            </w:tcBorders>
            <w:vAlign w:val="bottom"/>
          </w:tcPr>
          <w:p w14:paraId="01C2C24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4CE51B2C" w:rsidR="00382E67" w:rsidRPr="00FB346F" w:rsidRDefault="00621DC9" w:rsidP="00382E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c>
          <w:tcPr>
            <w:tcW w:w="9782" w:type="dxa"/>
            <w:tcBorders>
              <w:top w:val="nil"/>
              <w:left w:val="nil"/>
              <w:bottom w:val="nil"/>
              <w:right w:val="nil"/>
            </w:tcBorders>
            <w:shd w:val="clear" w:color="auto" w:fill="auto"/>
            <w:noWrap/>
            <w:vAlign w:val="bottom"/>
          </w:tcPr>
          <w:p w14:paraId="2D1C65D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57AEF5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382E67" w:rsidRPr="00FB346F" w14:paraId="561FFDD7" w14:textId="77777777" w:rsidTr="00A04A2F">
        <w:trPr>
          <w:trHeight w:val="360"/>
        </w:trPr>
        <w:tc>
          <w:tcPr>
            <w:tcW w:w="9782" w:type="dxa"/>
            <w:tcBorders>
              <w:top w:val="nil"/>
              <w:left w:val="nil"/>
              <w:bottom w:val="nil"/>
              <w:right w:val="nil"/>
            </w:tcBorders>
            <w:vAlign w:val="bottom"/>
          </w:tcPr>
          <w:p w14:paraId="66BB2BA6"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7BD79737" w:rsidR="00382E67" w:rsidRPr="00FB346F" w:rsidRDefault="00621DC9" w:rsidP="00382E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c>
          <w:tcPr>
            <w:tcW w:w="9782" w:type="dxa"/>
            <w:tcBorders>
              <w:top w:val="nil"/>
              <w:left w:val="nil"/>
              <w:bottom w:val="nil"/>
              <w:right w:val="nil"/>
            </w:tcBorders>
            <w:shd w:val="clear" w:color="auto" w:fill="auto"/>
            <w:noWrap/>
            <w:vAlign w:val="bottom"/>
          </w:tcPr>
          <w:p w14:paraId="7EC60A3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E831742"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382E67" w:rsidRPr="00FB346F" w14:paraId="4A8C542D" w14:textId="77777777" w:rsidTr="00A04A2F">
        <w:trPr>
          <w:trHeight w:val="360"/>
        </w:trPr>
        <w:tc>
          <w:tcPr>
            <w:tcW w:w="9782" w:type="dxa"/>
            <w:tcBorders>
              <w:top w:val="nil"/>
              <w:left w:val="nil"/>
              <w:bottom w:val="nil"/>
              <w:right w:val="nil"/>
            </w:tcBorders>
            <w:vAlign w:val="bottom"/>
          </w:tcPr>
          <w:p w14:paraId="245A0A28"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D446D56" w14:textId="05400755"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621DC9">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14:paraId="352336B0"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382E67" w:rsidRPr="00FB346F" w14:paraId="2A3EB15A" w14:textId="77777777" w:rsidTr="00A04A2F">
        <w:trPr>
          <w:trHeight w:val="360"/>
        </w:trPr>
        <w:tc>
          <w:tcPr>
            <w:tcW w:w="9782" w:type="dxa"/>
            <w:tcBorders>
              <w:top w:val="nil"/>
              <w:left w:val="nil"/>
              <w:bottom w:val="nil"/>
              <w:right w:val="nil"/>
            </w:tcBorders>
            <w:vAlign w:val="bottom"/>
          </w:tcPr>
          <w:p w14:paraId="04860D0E"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217B18F8"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B6E0C">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14:paraId="5A3090A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429FF9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382E67" w:rsidRPr="00FB346F" w14:paraId="42F74015" w14:textId="77777777" w:rsidTr="00A04A2F">
        <w:trPr>
          <w:trHeight w:val="360"/>
        </w:trPr>
        <w:tc>
          <w:tcPr>
            <w:tcW w:w="9782" w:type="dxa"/>
            <w:tcBorders>
              <w:top w:val="nil"/>
              <w:left w:val="nil"/>
              <w:bottom w:val="nil"/>
              <w:right w:val="nil"/>
            </w:tcBorders>
            <w:vAlign w:val="bottom"/>
          </w:tcPr>
          <w:p w14:paraId="42268257"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63E2D140"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B6E0C">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14:paraId="2944DAE1"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18DAB73"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382E67" w:rsidRPr="00FB346F" w14:paraId="0D5DAFF8" w14:textId="77777777" w:rsidTr="00A04A2F">
        <w:trPr>
          <w:trHeight w:val="360"/>
        </w:trPr>
        <w:tc>
          <w:tcPr>
            <w:tcW w:w="9782" w:type="dxa"/>
            <w:tcBorders>
              <w:top w:val="nil"/>
              <w:left w:val="nil"/>
              <w:bottom w:val="nil"/>
              <w:right w:val="nil"/>
            </w:tcBorders>
            <w:vAlign w:val="bottom"/>
          </w:tcPr>
          <w:p w14:paraId="22622F49"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BBCCC34" w14:textId="244258EB"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B6E0C">
              <w:rPr>
                <w:rFonts w:ascii="Times New Roman" w:eastAsia="Times New Roman" w:hAnsi="Times New Roman"/>
                <w:sz w:val="24"/>
                <w:szCs w:val="24"/>
                <w:lang w:eastAsia="ru-RU"/>
              </w:rPr>
              <w:t>31</w:t>
            </w:r>
          </w:p>
        </w:tc>
        <w:tc>
          <w:tcPr>
            <w:tcW w:w="9782" w:type="dxa"/>
            <w:tcBorders>
              <w:top w:val="nil"/>
              <w:left w:val="nil"/>
              <w:bottom w:val="nil"/>
              <w:right w:val="nil"/>
            </w:tcBorders>
            <w:shd w:val="clear" w:color="auto" w:fill="auto"/>
            <w:noWrap/>
            <w:vAlign w:val="bottom"/>
          </w:tcPr>
          <w:p w14:paraId="04F2A1B7"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992" w:type="dxa"/>
            <w:vAlign w:val="bottom"/>
          </w:tcPr>
          <w:p w14:paraId="6B328D25" w14:textId="77777777" w:rsidR="00382E67" w:rsidRPr="00FB346F" w:rsidRDefault="00382E67" w:rsidP="00382E6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744BFF" w:rsidRPr="00FB346F" w14:paraId="0D2085AF" w14:textId="77777777" w:rsidTr="00A04A2F">
        <w:trPr>
          <w:trHeight w:val="360"/>
        </w:trPr>
        <w:tc>
          <w:tcPr>
            <w:tcW w:w="9782" w:type="dxa"/>
            <w:tcBorders>
              <w:top w:val="nil"/>
              <w:left w:val="nil"/>
              <w:bottom w:val="nil"/>
              <w:right w:val="nil"/>
            </w:tcBorders>
            <w:vAlign w:val="bottom"/>
          </w:tcPr>
          <w:p w14:paraId="65979FFB" w14:textId="5D10D3B0" w:rsidR="00744BFF" w:rsidRPr="00FB346F" w:rsidRDefault="00744BFF" w:rsidP="00BB6E0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w:t>
            </w:r>
            <w:r w:rsidR="00BB6E0C" w:rsidRPr="00FB346F">
              <w:rPr>
                <w:rFonts w:ascii="Times New Roman" w:eastAsia="Times New Roman" w:hAnsi="Times New Roman"/>
                <w:sz w:val="24"/>
                <w:szCs w:val="24"/>
                <w:lang w:eastAsia="ru-RU"/>
              </w:rPr>
              <w:t>Исполнение договора. . . . . . . . . . . . . . . . . . . . . . . . . .</w:t>
            </w:r>
            <w:r w:rsidRPr="00FB346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14:paraId="04E14EB5" w14:textId="0F4042CA" w:rsidR="00744BFF" w:rsidRPr="00FB346F" w:rsidRDefault="00744BFF" w:rsidP="00E725F9">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9531C6">
              <w:rPr>
                <w:rFonts w:ascii="Times New Roman" w:eastAsia="Times New Roman" w:hAnsi="Times New Roman"/>
                <w:sz w:val="24"/>
                <w:szCs w:val="24"/>
                <w:lang w:eastAsia="ru-RU"/>
              </w:rPr>
              <w:t>3</w:t>
            </w:r>
            <w:r w:rsidR="00E725F9">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14:paraId="52952628" w14:textId="77777777" w:rsidR="00744BFF" w:rsidRPr="00FB346F" w:rsidRDefault="00744BFF" w:rsidP="00744BF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EE5B368" w14:textId="77777777" w:rsidR="00744BFF" w:rsidRPr="00FB346F" w:rsidRDefault="00744BFF" w:rsidP="00744BFF">
            <w:pPr>
              <w:spacing w:after="0" w:line="240" w:lineRule="auto"/>
              <w:ind w:left="176" w:right="-533"/>
              <w:jc w:val="both"/>
              <w:rPr>
                <w:rFonts w:ascii="Times New Roman" w:eastAsia="Times New Roman" w:hAnsi="Times New Roman"/>
                <w:sz w:val="24"/>
                <w:szCs w:val="24"/>
                <w:lang w:eastAsia="ru-RU"/>
              </w:rPr>
            </w:pPr>
          </w:p>
        </w:tc>
      </w:tr>
      <w:tr w:rsidR="00744BFF" w:rsidRPr="00FB346F" w14:paraId="609EB45C" w14:textId="77777777" w:rsidTr="00A04A2F">
        <w:trPr>
          <w:trHeight w:val="360"/>
        </w:trPr>
        <w:tc>
          <w:tcPr>
            <w:tcW w:w="9782" w:type="dxa"/>
            <w:tcBorders>
              <w:top w:val="nil"/>
              <w:left w:val="nil"/>
              <w:bottom w:val="nil"/>
              <w:right w:val="nil"/>
            </w:tcBorders>
            <w:vAlign w:val="bottom"/>
          </w:tcPr>
          <w:p w14:paraId="658164A2" w14:textId="77777777" w:rsidR="00744BFF" w:rsidRPr="00FB346F" w:rsidRDefault="00744BFF" w:rsidP="00744BFF">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7AF89E1E"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725F9">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14:paraId="54ECD11A" w14:textId="77777777" w:rsidR="00744BFF" w:rsidRPr="00FB346F" w:rsidRDefault="00744BFF" w:rsidP="00744BF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C1EB1FB" w14:textId="77777777" w:rsidR="00744BFF" w:rsidRPr="00FB346F" w:rsidRDefault="00744BFF" w:rsidP="00744BF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744BFF" w:rsidRPr="00FB346F" w14:paraId="0EE3371E" w14:textId="77777777" w:rsidTr="00A04A2F">
        <w:trPr>
          <w:trHeight w:val="360"/>
        </w:trPr>
        <w:tc>
          <w:tcPr>
            <w:tcW w:w="9782" w:type="dxa"/>
            <w:tcBorders>
              <w:top w:val="nil"/>
              <w:left w:val="nil"/>
              <w:bottom w:val="nil"/>
              <w:right w:val="nil"/>
            </w:tcBorders>
            <w:vAlign w:val="bottom"/>
          </w:tcPr>
          <w:p w14:paraId="437A26E1"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14:paraId="40327070" w14:textId="4FA11A83"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725F9">
              <w:rPr>
                <w:rFonts w:ascii="Times New Roman" w:eastAsia="Times New Roman" w:hAnsi="Times New Roman"/>
                <w:sz w:val="24"/>
                <w:szCs w:val="24"/>
                <w:lang w:eastAsia="ru-RU"/>
              </w:rPr>
              <w:t>34</w:t>
            </w:r>
          </w:p>
        </w:tc>
        <w:tc>
          <w:tcPr>
            <w:tcW w:w="9782" w:type="dxa"/>
            <w:tcBorders>
              <w:top w:val="nil"/>
              <w:left w:val="nil"/>
              <w:bottom w:val="nil"/>
              <w:right w:val="nil"/>
            </w:tcBorders>
            <w:shd w:val="clear" w:color="auto" w:fill="auto"/>
            <w:noWrap/>
            <w:vAlign w:val="bottom"/>
          </w:tcPr>
          <w:p w14:paraId="6A104556" w14:textId="77777777" w:rsidR="00744BFF" w:rsidRPr="00FB346F" w:rsidRDefault="00744BFF" w:rsidP="00744BFF">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0D40ED7B"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744BFF" w:rsidRPr="00FB346F" w14:paraId="5E7D78C1" w14:textId="77777777" w:rsidTr="00A04A2F">
        <w:trPr>
          <w:trHeight w:val="360"/>
        </w:trPr>
        <w:tc>
          <w:tcPr>
            <w:tcW w:w="9782" w:type="dxa"/>
            <w:tcBorders>
              <w:top w:val="nil"/>
              <w:left w:val="nil"/>
              <w:bottom w:val="nil"/>
              <w:right w:val="nil"/>
            </w:tcBorders>
            <w:vAlign w:val="bottom"/>
          </w:tcPr>
          <w:p w14:paraId="3DC62C8D"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4BEC3EED"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725F9">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23878074"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744BFF" w:rsidRPr="00FB346F" w14:paraId="5053EADB" w14:textId="77777777" w:rsidTr="00A04A2F">
        <w:trPr>
          <w:trHeight w:val="360"/>
        </w:trPr>
        <w:tc>
          <w:tcPr>
            <w:tcW w:w="9782" w:type="dxa"/>
            <w:tcBorders>
              <w:top w:val="nil"/>
              <w:left w:val="nil"/>
              <w:bottom w:val="nil"/>
              <w:right w:val="nil"/>
            </w:tcBorders>
            <w:vAlign w:val="bottom"/>
          </w:tcPr>
          <w:p w14:paraId="08ECCDBB" w14:textId="3372B645"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Pr="002B03D7">
              <w:rPr>
                <w:rFonts w:ascii="Times New Roman" w:eastAsia="Times New Roman" w:hAnsi="Times New Roman"/>
                <w:sz w:val="24"/>
                <w:szCs w:val="24"/>
                <w:lang w:eastAsia="ru-RU"/>
              </w:rPr>
              <w:t>Анкета Участника (</w:t>
            </w:r>
            <w:r>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 xml:space="preserve">орма </w:t>
            </w:r>
            <w:r>
              <w:rPr>
                <w:rFonts w:ascii="Times New Roman" w:eastAsia="Times New Roman" w:hAnsi="Times New Roman"/>
                <w:sz w:val="24"/>
                <w:szCs w:val="24"/>
                <w:lang w:eastAsia="ru-RU"/>
              </w:rPr>
              <w:t>2</w:t>
            </w:r>
            <w:r w:rsidRPr="002B03D7">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7F9D30AF" w14:textId="19422E72" w:rsidR="00744BFF" w:rsidRPr="00FB346F" w:rsidRDefault="00E725F9" w:rsidP="00744BFF">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c>
          <w:tcPr>
            <w:tcW w:w="9782" w:type="dxa"/>
            <w:tcBorders>
              <w:top w:val="nil"/>
              <w:left w:val="nil"/>
              <w:bottom w:val="nil"/>
              <w:right w:val="nil"/>
            </w:tcBorders>
            <w:shd w:val="clear" w:color="auto" w:fill="auto"/>
            <w:noWrap/>
            <w:vAlign w:val="bottom"/>
          </w:tcPr>
          <w:p w14:paraId="4C619ACA"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tc>
      </w:tr>
      <w:tr w:rsidR="00744BFF" w:rsidRPr="00FB346F" w14:paraId="6B74F504" w14:textId="77777777" w:rsidTr="00A04A2F">
        <w:trPr>
          <w:trHeight w:val="360"/>
        </w:trPr>
        <w:tc>
          <w:tcPr>
            <w:tcW w:w="9782" w:type="dxa"/>
            <w:tcBorders>
              <w:top w:val="nil"/>
              <w:left w:val="nil"/>
              <w:bottom w:val="nil"/>
              <w:right w:val="nil"/>
            </w:tcBorders>
            <w:vAlign w:val="bottom"/>
          </w:tcPr>
          <w:p w14:paraId="0892ECC4" w14:textId="0E0822D9"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3F6DD0CD"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725F9">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0095D0AC"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tc>
      </w:tr>
      <w:tr w:rsidR="00744BFF" w:rsidRPr="00FB346F" w14:paraId="4E3B8824" w14:textId="77777777" w:rsidTr="00A04A2F">
        <w:trPr>
          <w:trHeight w:val="360"/>
        </w:trPr>
        <w:tc>
          <w:tcPr>
            <w:tcW w:w="9782" w:type="dxa"/>
            <w:tcBorders>
              <w:top w:val="nil"/>
              <w:left w:val="nil"/>
              <w:bottom w:val="nil"/>
              <w:right w:val="nil"/>
            </w:tcBorders>
            <w:vAlign w:val="bottom"/>
          </w:tcPr>
          <w:p w14:paraId="5CA37FBB" w14:textId="4175FF9C"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40E1DDD7" w:rsidR="00744BFF" w:rsidRPr="00FB346F" w:rsidRDefault="00E725F9" w:rsidP="00744BFF">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409A856C"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744BFF" w:rsidRPr="00FB346F" w14:paraId="2AF20AC2" w14:textId="77777777" w:rsidTr="00A04A2F">
        <w:trPr>
          <w:trHeight w:val="360"/>
        </w:trPr>
        <w:tc>
          <w:tcPr>
            <w:tcW w:w="9782" w:type="dxa"/>
            <w:tcBorders>
              <w:top w:val="nil"/>
              <w:left w:val="nil"/>
              <w:bottom w:val="nil"/>
              <w:right w:val="nil"/>
            </w:tcBorders>
            <w:vAlign w:val="bottom"/>
          </w:tcPr>
          <w:p w14:paraId="5CE2A784" w14:textId="0E575520"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E416D02" w14:textId="469198DE" w:rsidR="00744BFF" w:rsidRPr="00FB346F" w:rsidRDefault="00E725F9" w:rsidP="00744BFF">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14:paraId="2EFFE1CF"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744BFF" w:rsidRPr="00FB346F" w14:paraId="4CBA0499" w14:textId="77777777" w:rsidTr="00A04A2F">
        <w:trPr>
          <w:trHeight w:val="360"/>
        </w:trPr>
        <w:tc>
          <w:tcPr>
            <w:tcW w:w="9782" w:type="dxa"/>
            <w:tcBorders>
              <w:top w:val="nil"/>
              <w:left w:val="nil"/>
              <w:bottom w:val="nil"/>
              <w:right w:val="nil"/>
            </w:tcBorders>
          </w:tcPr>
          <w:p w14:paraId="22936E19"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p w14:paraId="0CF382B6" w14:textId="77777777" w:rsidR="00744BFF" w:rsidRPr="00FB346F" w:rsidRDefault="00744BFF" w:rsidP="00744BFF">
            <w:pPr>
              <w:rPr>
                <w:rFonts w:ascii="Times New Roman" w:eastAsia="Times New Roman" w:hAnsi="Times New Roman"/>
                <w:sz w:val="24"/>
                <w:szCs w:val="24"/>
                <w:lang w:eastAsia="ru-RU"/>
              </w:rPr>
            </w:pPr>
          </w:p>
          <w:p w14:paraId="74EA3A7C" w14:textId="77777777" w:rsidR="00744BFF" w:rsidRPr="00FB346F" w:rsidRDefault="00744BFF" w:rsidP="00744BFF">
            <w:pPr>
              <w:rPr>
                <w:rFonts w:ascii="Times New Roman" w:eastAsia="Times New Roman" w:hAnsi="Times New Roman"/>
                <w:sz w:val="24"/>
                <w:szCs w:val="24"/>
                <w:lang w:eastAsia="ru-RU"/>
              </w:rPr>
            </w:pPr>
          </w:p>
          <w:p w14:paraId="58D293FE" w14:textId="77777777" w:rsidR="00744BFF" w:rsidRPr="00FB346F" w:rsidRDefault="00744BFF" w:rsidP="00744BFF">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92" w:type="dxa"/>
            <w:vAlign w:val="bottom"/>
          </w:tcPr>
          <w:p w14:paraId="0BA4CF86" w14:textId="77777777" w:rsidR="00744BFF" w:rsidRPr="00FB346F" w:rsidRDefault="00744BFF" w:rsidP="00744BF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146172DA" w14:textId="6A33B326" w:rsidR="00A25F84" w:rsidRPr="0098745F" w:rsidRDefault="00667208" w:rsidP="0098745F">
      <w:pPr>
        <w:widowControl w:val="0"/>
        <w:autoSpaceDE w:val="0"/>
        <w:autoSpaceDN w:val="0"/>
        <w:adjustRightInd w:val="0"/>
        <w:spacing w:after="0" w:line="240" w:lineRule="atLeast"/>
        <w:contextualSpacing/>
        <w:jc w:val="both"/>
        <w:rPr>
          <w:rFonts w:ascii="Times New Roman" w:hAnsi="Times New Roman"/>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0B1D46">
          <w:rPr>
            <w:rStyle w:val="a8"/>
            <w:rFonts w:ascii="Times New Roman" w:hAnsi="Times New Roman" w:cs="Arial"/>
            <w:bCs/>
            <w:sz w:val="24"/>
            <w:szCs w:val="24"/>
            <w:lang w:val="en-US"/>
          </w:rPr>
          <w:t>www</w:t>
        </w:r>
        <w:r w:rsidR="00BD79BE" w:rsidRPr="000B1D46">
          <w:rPr>
            <w:rStyle w:val="a8"/>
            <w:rFonts w:ascii="Times New Roman" w:hAnsi="Times New Roman" w:cs="Arial"/>
            <w:bCs/>
            <w:sz w:val="24"/>
            <w:szCs w:val="24"/>
          </w:rPr>
          <w:t>.</w:t>
        </w:r>
        <w:r w:rsidR="00BD79BE" w:rsidRPr="000B1D46">
          <w:rPr>
            <w:rStyle w:val="a8"/>
            <w:rFonts w:ascii="Times New Roman" w:hAnsi="Times New Roman" w:cs="Arial"/>
            <w:bCs/>
            <w:sz w:val="24"/>
            <w:szCs w:val="24"/>
            <w:lang w:val="en-US"/>
          </w:rPr>
          <w:t>zakupki</w:t>
        </w:r>
        <w:r w:rsidR="00BD79BE" w:rsidRPr="000B1D46">
          <w:rPr>
            <w:rStyle w:val="a8"/>
            <w:rFonts w:ascii="Times New Roman" w:hAnsi="Times New Roman" w:cs="Arial"/>
            <w:bCs/>
            <w:sz w:val="24"/>
            <w:szCs w:val="24"/>
          </w:rPr>
          <w:t>.</w:t>
        </w:r>
        <w:r w:rsidR="00BD79BE" w:rsidRPr="000B1D46">
          <w:rPr>
            <w:rStyle w:val="a8"/>
            <w:rFonts w:ascii="Times New Roman" w:hAnsi="Times New Roman" w:cs="Arial"/>
            <w:bCs/>
            <w:sz w:val="24"/>
            <w:szCs w:val="24"/>
            <w:lang w:val="en-US"/>
          </w:rPr>
          <w:t>gov</w:t>
        </w:r>
        <w:r w:rsidR="00BD79BE" w:rsidRPr="000B1D46">
          <w:rPr>
            <w:rStyle w:val="a8"/>
            <w:rFonts w:ascii="Times New Roman" w:hAnsi="Times New Roman" w:cs="Arial"/>
            <w:bCs/>
            <w:sz w:val="24"/>
            <w:szCs w:val="24"/>
          </w:rPr>
          <w:t>.</w:t>
        </w:r>
        <w:r w:rsidR="00BD79BE" w:rsidRPr="000B1D46">
          <w:rPr>
            <w:rStyle w:val="a8"/>
            <w:rFonts w:ascii="Times New Roman" w:hAnsi="Times New Roman" w:cs="Arial"/>
            <w:bCs/>
            <w:sz w:val="24"/>
            <w:szCs w:val="24"/>
            <w:lang w:val="en-US"/>
          </w:rPr>
          <w:t>ru</w:t>
        </w:r>
      </w:hyperlink>
      <w:r w:rsidR="00BD79BE" w:rsidRPr="000B1D46">
        <w:rPr>
          <w:rFonts w:ascii="Times New Roman" w:hAnsi="Times New Roman"/>
          <w:bCs/>
          <w:sz w:val="24"/>
          <w:szCs w:val="24"/>
        </w:rPr>
        <w:t xml:space="preserve"> </w:t>
      </w:r>
      <w:r w:rsidR="008A7CA4" w:rsidRPr="008A7CA4">
        <w:rPr>
          <w:rFonts w:ascii="Times New Roman" w:hAnsi="Times New Roman"/>
          <w:bCs/>
          <w:sz w:val="24"/>
          <w:szCs w:val="24"/>
        </w:rPr>
        <w:t>и на сайте оператора Электронн</w:t>
      </w:r>
      <w:r w:rsidR="008A7CA4">
        <w:rPr>
          <w:rFonts w:ascii="Times New Roman" w:hAnsi="Times New Roman"/>
          <w:bCs/>
          <w:sz w:val="24"/>
          <w:szCs w:val="24"/>
        </w:rPr>
        <w:t>ой</w:t>
      </w:r>
      <w:r w:rsidR="008A7CA4" w:rsidRPr="008A7CA4">
        <w:rPr>
          <w:rFonts w:ascii="Times New Roman" w:hAnsi="Times New Roman"/>
          <w:bCs/>
          <w:sz w:val="24"/>
          <w:szCs w:val="24"/>
        </w:rPr>
        <w:t xml:space="preserve"> площадк</w:t>
      </w:r>
      <w:r w:rsidR="008A7CA4">
        <w:rPr>
          <w:rFonts w:ascii="Times New Roman" w:hAnsi="Times New Roman"/>
          <w:bCs/>
          <w:sz w:val="24"/>
          <w:szCs w:val="24"/>
        </w:rPr>
        <w:t>и</w:t>
      </w:r>
      <w:r w:rsidR="008A7CA4" w:rsidRPr="008A7CA4">
        <w:rPr>
          <w:rFonts w:ascii="Times New Roman" w:hAnsi="Times New Roman"/>
          <w:bCs/>
          <w:sz w:val="24"/>
          <w:szCs w:val="24"/>
        </w:rPr>
        <w:t xml:space="preserve"> ГПБ  </w:t>
      </w:r>
      <w:hyperlink r:id="rId10" w:history="1">
        <w:r w:rsidR="008A7CA4" w:rsidRPr="00552629">
          <w:rPr>
            <w:rStyle w:val="a8"/>
            <w:rFonts w:ascii="Times New Roman" w:hAnsi="Times New Roman"/>
            <w:bCs/>
            <w:sz w:val="24"/>
            <w:szCs w:val="24"/>
          </w:rPr>
          <w:t>https://etpgpb.ru/</w:t>
        </w:r>
      </w:hyperlink>
      <w:r w:rsidR="008A7CA4">
        <w:rPr>
          <w:rFonts w:ascii="Times New Roman" w:hAnsi="Times New Roman"/>
          <w:bCs/>
          <w:sz w:val="24"/>
          <w:szCs w:val="24"/>
        </w:rPr>
        <w:t xml:space="preserve"> </w:t>
      </w:r>
      <w:r w:rsidR="000178DC" w:rsidRPr="000178DC">
        <w:rPr>
          <w:rFonts w:ascii="Times New Roman" w:eastAsia="Times New Roman" w:hAnsi="Times New Roman"/>
          <w:bCs/>
          <w:sz w:val="24"/>
          <w:szCs w:val="24"/>
          <w:lang w:eastAsia="ru-RU"/>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0178DC" w:rsidRPr="000178DC">
        <w:rPr>
          <w:rFonts w:ascii="Times New Roman" w:eastAsia="Times New Roman" w:hAnsi="Times New Roman"/>
          <w:sz w:val="24"/>
          <w:szCs w:val="24"/>
          <w:lang w:eastAsia="ru-RU"/>
        </w:rPr>
        <w:t xml:space="preserve"> к участию</w:t>
      </w:r>
      <w:r w:rsidR="000178DC"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в процедуре закупки в электронной </w:t>
      </w:r>
      <w:r w:rsidR="002358C1" w:rsidRPr="00A57958">
        <w:rPr>
          <w:rFonts w:ascii="Times New Roman" w:hAnsi="Times New Roman"/>
          <w:bCs/>
          <w:sz w:val="24"/>
          <w:szCs w:val="24"/>
        </w:rPr>
        <w:t xml:space="preserve">форме </w:t>
      </w:r>
      <w:r w:rsidR="00A57958" w:rsidRPr="00A57958">
        <w:rPr>
          <w:rFonts w:ascii="Times New Roman" w:hAnsi="Times New Roman"/>
          <w:bCs/>
          <w:sz w:val="24"/>
          <w:szCs w:val="24"/>
        </w:rPr>
        <w:t>на оказание услуг по страхованию объектов недвижимого имущества АО «Саханефтегазсбыт» в 2023 – 2026 годах.</w:t>
      </w:r>
    </w:p>
    <w:p w14:paraId="797FC73F" w14:textId="77777777" w:rsidR="00CF0562" w:rsidRPr="00FB346F" w:rsidRDefault="00EB7FA5" w:rsidP="0098745F">
      <w:pPr>
        <w:pStyle w:val="aff8"/>
        <w:numPr>
          <w:ilvl w:val="2"/>
          <w:numId w:val="29"/>
        </w:numPr>
        <w:suppressAutoHyphens/>
        <w:spacing w:line="240" w:lineRule="atLeast"/>
        <w:ind w:left="0" w:firstLine="0"/>
        <w:jc w:val="both"/>
        <w:rPr>
          <w:rFonts w:ascii="Times New Roman" w:hAnsi="Times New Roman"/>
          <w:bCs/>
          <w:sz w:val="24"/>
          <w:szCs w:val="24"/>
        </w:rPr>
      </w:pPr>
      <w:r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47F015A3" w14:textId="25A48730" w:rsidR="00851A28" w:rsidRDefault="00CF0562" w:rsidP="0098745F">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A57958">
        <w:rPr>
          <w:rFonts w:ascii="Times New Roman" w:hAnsi="Times New Roman"/>
          <w:sz w:val="24"/>
          <w:szCs w:val="24"/>
        </w:rPr>
        <w:t>Горохов Михаил Христофорович</w:t>
      </w:r>
      <w:r w:rsidR="00851A28" w:rsidRPr="00851A28">
        <w:rPr>
          <w:rFonts w:ascii="Times New Roman" w:hAnsi="Times New Roman"/>
          <w:sz w:val="24"/>
          <w:szCs w:val="24"/>
        </w:rPr>
        <w:t xml:space="preserve">, </w:t>
      </w:r>
      <w:r w:rsidR="00851A28" w:rsidRPr="00851A28">
        <w:rPr>
          <w:rFonts w:ascii="Times New Roman" w:hAnsi="Times New Roman"/>
          <w:bCs/>
          <w:sz w:val="24"/>
          <w:szCs w:val="24"/>
          <w:lang w:eastAsia="ru-RU"/>
        </w:rPr>
        <w:t>телефон 891427297</w:t>
      </w:r>
      <w:r w:rsidR="00A57958">
        <w:rPr>
          <w:rFonts w:ascii="Times New Roman" w:hAnsi="Times New Roman"/>
          <w:bCs/>
          <w:sz w:val="24"/>
          <w:szCs w:val="24"/>
          <w:lang w:eastAsia="ru-RU"/>
        </w:rPr>
        <w:t>60</w:t>
      </w:r>
      <w:r w:rsidR="00851A28" w:rsidRPr="00851A28">
        <w:rPr>
          <w:rFonts w:ascii="Times New Roman" w:hAnsi="Times New Roman"/>
          <w:bCs/>
          <w:sz w:val="24"/>
          <w:szCs w:val="24"/>
          <w:lang w:eastAsia="ru-RU"/>
        </w:rPr>
        <w:t xml:space="preserve">, доб. </w:t>
      </w:r>
      <w:r w:rsidR="000B1D46">
        <w:rPr>
          <w:rFonts w:ascii="Times New Roman" w:hAnsi="Times New Roman"/>
          <w:bCs/>
          <w:sz w:val="24"/>
          <w:szCs w:val="24"/>
          <w:lang w:eastAsia="ru-RU"/>
        </w:rPr>
        <w:t>2</w:t>
      </w:r>
      <w:r w:rsidR="00A57958">
        <w:rPr>
          <w:rFonts w:ascii="Times New Roman" w:hAnsi="Times New Roman"/>
          <w:bCs/>
          <w:sz w:val="24"/>
          <w:szCs w:val="24"/>
          <w:lang w:eastAsia="ru-RU"/>
        </w:rPr>
        <w:t>351</w:t>
      </w:r>
    </w:p>
    <w:p w14:paraId="776A3C12" w14:textId="7615D109" w:rsidR="00CF0562" w:rsidRPr="00FB346F" w:rsidRDefault="00CF0562"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D23E6F">
        <w:rPr>
          <w:rFonts w:ascii="Times New Roman" w:eastAsia="Times New Roman" w:hAnsi="Times New Roman"/>
          <w:bCs/>
          <w:sz w:val="24"/>
          <w:szCs w:val="24"/>
          <w:lang w:eastAsia="ru-RU"/>
        </w:rPr>
        <w:t>Кучеров Михаил Дмитриевич</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w:t>
      </w:r>
      <w:r w:rsidR="00D23E6F">
        <w:rPr>
          <w:rFonts w:ascii="Times New Roman" w:eastAsia="Times New Roman" w:hAnsi="Times New Roman"/>
          <w:bCs/>
          <w:sz w:val="24"/>
          <w:szCs w:val="24"/>
          <w:lang w:eastAsia="ru-RU"/>
        </w:rPr>
        <w:t>93</w:t>
      </w:r>
    </w:p>
    <w:p w14:paraId="418F72FA" w14:textId="77777777" w:rsidR="00667208" w:rsidRPr="00194397" w:rsidRDefault="00C221CA" w:rsidP="0098745F">
      <w:pPr>
        <w:suppressAutoHyphens/>
        <w:spacing w:after="0" w:line="240" w:lineRule="atLeast"/>
        <w:jc w:val="both"/>
        <w:rPr>
          <w:rFonts w:ascii="Times New Roman" w:eastAsia="Times New Roman" w:hAnsi="Times New Roman"/>
          <w:bCs/>
          <w:color w:val="0000FF"/>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1" w:history="1">
        <w:r w:rsidR="00667208" w:rsidRPr="00194397">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194397">
        <w:rPr>
          <w:rFonts w:ascii="Times New Roman" w:eastAsia="Times New Roman" w:hAnsi="Times New Roman"/>
          <w:bCs/>
          <w:color w:val="0000FF"/>
          <w:sz w:val="24"/>
          <w:szCs w:val="24"/>
          <w:lang w:eastAsia="ru-RU"/>
        </w:rPr>
        <w:t>.</w:t>
      </w:r>
    </w:p>
    <w:p w14:paraId="373AC526"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FB346F">
        <w:rPr>
          <w:rFonts w:ascii="Times New Roman" w:hAnsi="Times New Roman"/>
          <w:b/>
          <w:bCs/>
          <w:sz w:val="24"/>
          <w:szCs w:val="24"/>
        </w:rPr>
        <w:t>Правовой статус процедур и документов</w:t>
      </w:r>
      <w:bookmarkEnd w:id="21"/>
    </w:p>
    <w:p w14:paraId="5F2DC549"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79F67954"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7373F551"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4297200F"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48FCF2BF"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9A43D5">
        <w:rPr>
          <w:rFonts w:ascii="Times New Roman" w:eastAsia="Times New Roman" w:hAnsi="Times New Roman"/>
          <w:sz w:val="24"/>
          <w:szCs w:val="24"/>
          <w:lang w:eastAsia="ru-RU"/>
        </w:rPr>
        <w:t xml:space="preserve">28.04.2023г. № 4-23 </w:t>
      </w:r>
      <w:r w:rsidR="00667B75" w:rsidRPr="00FB346F">
        <w:rPr>
          <w:rFonts w:ascii="Times New Roman" w:eastAsia="Times New Roman" w:hAnsi="Times New Roman"/>
          <w:sz w:val="24"/>
          <w:szCs w:val="24"/>
          <w:lang w:eastAsia="ru-RU"/>
        </w:rPr>
        <w:t>(далее по тексту – Положение о закупке).</w:t>
      </w:r>
    </w:p>
    <w:p w14:paraId="1580D781"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2"/>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2191299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6B798772"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FB346F" w:rsidRDefault="00D00DC9" w:rsidP="00D00DC9">
      <w:pPr>
        <w:pStyle w:val="aff8"/>
        <w:ind w:left="0"/>
        <w:jc w:val="both"/>
        <w:rPr>
          <w:rFonts w:ascii="Times New Roman" w:hAnsi="Times New Roman"/>
          <w:sz w:val="24"/>
          <w:szCs w:val="24"/>
        </w:rPr>
      </w:pPr>
    </w:p>
    <w:p w14:paraId="26B4C0F4"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FB346F">
        <w:rPr>
          <w:rFonts w:ascii="Times New Roman" w:hAnsi="Times New Roman"/>
          <w:b/>
          <w:bCs/>
          <w:sz w:val="24"/>
          <w:szCs w:val="24"/>
        </w:rPr>
        <w:t>Прочие положения</w:t>
      </w:r>
      <w:bookmarkEnd w:id="24"/>
    </w:p>
    <w:p w14:paraId="7F5B071C"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C929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w:t>
      </w:r>
      <w:r w:rsidRPr="00C92965">
        <w:rPr>
          <w:rFonts w:ascii="Times New Roman" w:eastAsia="Times New Roman" w:hAnsi="Times New Roman"/>
          <w:sz w:val="24"/>
          <w:szCs w:val="24"/>
          <w:lang w:eastAsia="ru-RU"/>
        </w:rPr>
        <w:t>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C92965"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C92965" w:rsidRDefault="00930185" w:rsidP="0097244F">
      <w:pPr>
        <w:numPr>
          <w:ilvl w:val="1"/>
          <w:numId w:val="37"/>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C92965">
        <w:rPr>
          <w:rFonts w:ascii="Times New Roman" w:eastAsia="Times New Roman" w:hAnsi="Times New Roman"/>
          <w:b/>
          <w:bCs/>
          <w:iCs/>
          <w:sz w:val="24"/>
          <w:szCs w:val="24"/>
          <w:lang w:eastAsia="ru-RU"/>
        </w:rPr>
        <w:t xml:space="preserve"> Конфликт интересов </w:t>
      </w:r>
    </w:p>
    <w:p w14:paraId="579DBBA5" w14:textId="77777777" w:rsidR="00930185" w:rsidRPr="003732E8"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C92965">
        <w:rPr>
          <w:rFonts w:ascii="Times New Roman" w:eastAsia="Times New Roman" w:hAnsi="Times New Roman" w:cs="Arial"/>
          <w:bCs/>
          <w:iCs/>
          <w:sz w:val="24"/>
          <w:szCs w:val="24"/>
          <w:lang w:eastAsia="ru-RU"/>
        </w:rPr>
        <w:t xml:space="preserve">       </w:t>
      </w:r>
      <w:r w:rsidRPr="00C92965">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Default="006E5523" w:rsidP="00706142">
      <w:pPr>
        <w:jc w:val="both"/>
        <w:rPr>
          <w:rFonts w:ascii="Times New Roman" w:hAnsi="Times New Roman"/>
          <w:sz w:val="24"/>
          <w:szCs w:val="24"/>
        </w:rPr>
      </w:pPr>
    </w:p>
    <w:p w14:paraId="510B3485" w14:textId="77777777" w:rsidR="000B1D46" w:rsidRDefault="000B1D46" w:rsidP="00706142">
      <w:pPr>
        <w:jc w:val="both"/>
        <w:rPr>
          <w:rFonts w:ascii="Times New Roman" w:hAnsi="Times New Roman"/>
          <w:sz w:val="24"/>
          <w:szCs w:val="24"/>
        </w:rPr>
      </w:pPr>
    </w:p>
    <w:p w14:paraId="4F769466" w14:textId="77777777" w:rsidR="000B1D46" w:rsidRDefault="000B1D46" w:rsidP="00706142">
      <w:pPr>
        <w:jc w:val="both"/>
        <w:rPr>
          <w:rFonts w:ascii="Times New Roman" w:hAnsi="Times New Roman"/>
          <w:sz w:val="24"/>
          <w:szCs w:val="24"/>
        </w:rPr>
      </w:pPr>
    </w:p>
    <w:p w14:paraId="5627CAF3" w14:textId="77777777" w:rsidR="000B1D46" w:rsidRDefault="000B1D46" w:rsidP="00706142">
      <w:pPr>
        <w:jc w:val="both"/>
        <w:rPr>
          <w:rFonts w:ascii="Times New Roman" w:hAnsi="Times New Roman"/>
          <w:sz w:val="24"/>
          <w:szCs w:val="24"/>
        </w:rPr>
      </w:pPr>
    </w:p>
    <w:p w14:paraId="4E6A3AD8" w14:textId="77777777" w:rsidR="000B1D46" w:rsidRDefault="000B1D46" w:rsidP="00706142">
      <w:pPr>
        <w:jc w:val="both"/>
        <w:rPr>
          <w:rFonts w:ascii="Times New Roman" w:hAnsi="Times New Roman"/>
          <w:sz w:val="24"/>
          <w:szCs w:val="24"/>
        </w:rPr>
      </w:pPr>
    </w:p>
    <w:p w14:paraId="671799CC" w14:textId="77777777" w:rsidR="000B1D46" w:rsidRDefault="000B1D46" w:rsidP="00706142">
      <w:pPr>
        <w:jc w:val="both"/>
        <w:rPr>
          <w:rFonts w:ascii="Times New Roman" w:hAnsi="Times New Roman"/>
          <w:sz w:val="24"/>
          <w:szCs w:val="24"/>
        </w:rPr>
      </w:pPr>
    </w:p>
    <w:p w14:paraId="23AB664A" w14:textId="77777777" w:rsidR="000B1D46" w:rsidRDefault="000B1D46" w:rsidP="00706142">
      <w:pPr>
        <w:jc w:val="both"/>
        <w:rPr>
          <w:rFonts w:ascii="Times New Roman" w:hAnsi="Times New Roman"/>
          <w:sz w:val="24"/>
          <w:szCs w:val="24"/>
        </w:rPr>
      </w:pPr>
    </w:p>
    <w:p w14:paraId="111C7AB4" w14:textId="77777777" w:rsidR="000B1D46" w:rsidRDefault="000B1D46" w:rsidP="00706142">
      <w:pPr>
        <w:jc w:val="both"/>
        <w:rPr>
          <w:rFonts w:ascii="Times New Roman" w:hAnsi="Times New Roman"/>
          <w:sz w:val="24"/>
          <w:szCs w:val="24"/>
        </w:rPr>
      </w:pPr>
    </w:p>
    <w:p w14:paraId="2A7A2CE2" w14:textId="77777777" w:rsidR="000B1D46" w:rsidRDefault="000B1D46" w:rsidP="00706142">
      <w:pPr>
        <w:jc w:val="both"/>
        <w:rPr>
          <w:rFonts w:ascii="Times New Roman" w:hAnsi="Times New Roman"/>
          <w:sz w:val="24"/>
          <w:szCs w:val="24"/>
        </w:rPr>
      </w:pPr>
    </w:p>
    <w:p w14:paraId="3E8BAB2E" w14:textId="77777777" w:rsidR="000B1D46" w:rsidRDefault="000B1D46" w:rsidP="00706142">
      <w:pPr>
        <w:jc w:val="both"/>
        <w:rPr>
          <w:rFonts w:ascii="Times New Roman" w:hAnsi="Times New Roman"/>
          <w:sz w:val="24"/>
          <w:szCs w:val="24"/>
        </w:rPr>
      </w:pPr>
    </w:p>
    <w:p w14:paraId="4C891E71" w14:textId="77777777" w:rsidR="000B1D46" w:rsidRDefault="000B1D46" w:rsidP="00706142">
      <w:pPr>
        <w:jc w:val="both"/>
        <w:rPr>
          <w:rFonts w:ascii="Times New Roman" w:hAnsi="Times New Roman"/>
          <w:sz w:val="24"/>
          <w:szCs w:val="24"/>
        </w:rPr>
      </w:pPr>
    </w:p>
    <w:p w14:paraId="54913735" w14:textId="77777777" w:rsidR="000B1D46" w:rsidRDefault="000B1D46" w:rsidP="00706142">
      <w:pPr>
        <w:jc w:val="both"/>
        <w:rPr>
          <w:rFonts w:ascii="Times New Roman" w:hAnsi="Times New Roman"/>
          <w:sz w:val="24"/>
          <w:szCs w:val="24"/>
        </w:rPr>
      </w:pPr>
    </w:p>
    <w:p w14:paraId="62B8CF1F" w14:textId="77777777" w:rsidR="000B1D46" w:rsidRDefault="000B1D46" w:rsidP="00706142">
      <w:pPr>
        <w:jc w:val="both"/>
        <w:rPr>
          <w:rFonts w:ascii="Times New Roman" w:hAnsi="Times New Roman"/>
          <w:sz w:val="24"/>
          <w:szCs w:val="24"/>
        </w:rPr>
      </w:pPr>
    </w:p>
    <w:p w14:paraId="32470080" w14:textId="77777777" w:rsidR="000B1D46" w:rsidRDefault="000B1D46" w:rsidP="00706142">
      <w:pPr>
        <w:jc w:val="both"/>
        <w:rPr>
          <w:rFonts w:ascii="Times New Roman" w:hAnsi="Times New Roman"/>
          <w:sz w:val="24"/>
          <w:szCs w:val="24"/>
        </w:rPr>
      </w:pPr>
    </w:p>
    <w:p w14:paraId="346FDB5C" w14:textId="77777777" w:rsidR="000B1D46" w:rsidRDefault="000B1D46" w:rsidP="00706142">
      <w:pPr>
        <w:jc w:val="both"/>
        <w:rPr>
          <w:rFonts w:ascii="Times New Roman" w:hAnsi="Times New Roman"/>
          <w:sz w:val="24"/>
          <w:szCs w:val="24"/>
        </w:rPr>
      </w:pPr>
    </w:p>
    <w:p w14:paraId="34EFD51E" w14:textId="77777777" w:rsidR="000B1D46" w:rsidRDefault="000B1D46" w:rsidP="00706142">
      <w:pPr>
        <w:jc w:val="both"/>
        <w:rPr>
          <w:rFonts w:ascii="Times New Roman" w:hAnsi="Times New Roman"/>
          <w:sz w:val="24"/>
          <w:szCs w:val="24"/>
        </w:rPr>
      </w:pPr>
    </w:p>
    <w:p w14:paraId="651FEF53" w14:textId="77777777" w:rsidR="005D53CE" w:rsidRDefault="005D53CE" w:rsidP="00706142">
      <w:pPr>
        <w:jc w:val="both"/>
        <w:rPr>
          <w:rFonts w:ascii="Times New Roman" w:hAnsi="Times New Roman"/>
          <w:sz w:val="24"/>
          <w:szCs w:val="24"/>
        </w:rPr>
      </w:pPr>
    </w:p>
    <w:p w14:paraId="152D2696" w14:textId="77777777" w:rsidR="005D53CE" w:rsidRDefault="005D53CE" w:rsidP="00706142">
      <w:pPr>
        <w:jc w:val="both"/>
        <w:rPr>
          <w:rFonts w:ascii="Times New Roman" w:hAnsi="Times New Roman"/>
          <w:sz w:val="24"/>
          <w:szCs w:val="24"/>
        </w:rPr>
      </w:pPr>
    </w:p>
    <w:p w14:paraId="00846418" w14:textId="77777777" w:rsidR="0045656D" w:rsidRDefault="0045656D" w:rsidP="00706142">
      <w:pPr>
        <w:jc w:val="both"/>
        <w:rPr>
          <w:rFonts w:ascii="Times New Roman" w:hAnsi="Times New Roman"/>
          <w:sz w:val="24"/>
          <w:szCs w:val="24"/>
        </w:rPr>
      </w:pPr>
    </w:p>
    <w:p w14:paraId="756D7C1D" w14:textId="77777777" w:rsidR="000B1D46" w:rsidRPr="000B1D46" w:rsidRDefault="000B1D46"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bookmarkStart w:id="25" w:name="_Toc322017039"/>
      <w:bookmarkStart w:id="26" w:name="_Toc57314623"/>
      <w:bookmarkStart w:id="27" w:name="_Toc69728948"/>
      <w:bookmarkStart w:id="28" w:name="_Toc245703661"/>
      <w:r w:rsidRPr="000B1D46">
        <w:rPr>
          <w:rFonts w:ascii="Times New Roman" w:eastAsia="Times New Roman" w:hAnsi="Times New Roman"/>
          <w:b/>
          <w:bCs/>
          <w:kern w:val="28"/>
          <w:sz w:val="24"/>
          <w:szCs w:val="24"/>
          <w:lang w:eastAsia="ru-RU"/>
        </w:rPr>
        <w:t>2.Техническое задание</w:t>
      </w:r>
    </w:p>
    <w:p w14:paraId="043F67D0" w14:textId="77777777" w:rsidR="000B1D46" w:rsidRDefault="000B1D46"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DF2AA1E" w14:textId="21169A3A" w:rsidR="0045656D" w:rsidRPr="00164521" w:rsidRDefault="0045656D" w:rsidP="0045656D">
      <w:pPr>
        <w:widowControl w:val="0"/>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164521">
        <w:rPr>
          <w:rFonts w:ascii="Times New Roman" w:eastAsia="Times New Roman" w:hAnsi="Times New Roman"/>
          <w:b/>
          <w:bCs/>
          <w:sz w:val="24"/>
          <w:szCs w:val="24"/>
          <w:lang w:eastAsia="ru-RU"/>
        </w:rPr>
        <w:t xml:space="preserve">2.1. Предмет закупки: </w:t>
      </w:r>
      <w:r w:rsidRPr="00164521">
        <w:rPr>
          <w:rFonts w:ascii="Times New Roman" w:hAnsi="Times New Roman"/>
          <w:sz w:val="24"/>
          <w:szCs w:val="24"/>
        </w:rPr>
        <w:t xml:space="preserve">Оказание услуг по страхованию объектов недвижимого имущества </w:t>
      </w:r>
      <w:r w:rsidR="00194397">
        <w:rPr>
          <w:rFonts w:ascii="Times New Roman" w:hAnsi="Times New Roman"/>
          <w:sz w:val="24"/>
          <w:szCs w:val="24"/>
        </w:rPr>
        <w:t xml:space="preserve">                             </w:t>
      </w:r>
      <w:r w:rsidRPr="00164521">
        <w:rPr>
          <w:rFonts w:ascii="Times New Roman" w:hAnsi="Times New Roman"/>
          <w:sz w:val="24"/>
          <w:szCs w:val="24"/>
        </w:rPr>
        <w:t>АО «Саханефтегазсбыт» в 202</w:t>
      </w:r>
      <w:r>
        <w:rPr>
          <w:rFonts w:ascii="Times New Roman" w:hAnsi="Times New Roman"/>
          <w:sz w:val="24"/>
          <w:szCs w:val="24"/>
        </w:rPr>
        <w:t>3</w:t>
      </w:r>
      <w:r w:rsidRPr="00164521">
        <w:rPr>
          <w:rFonts w:ascii="Times New Roman" w:hAnsi="Times New Roman"/>
          <w:sz w:val="24"/>
          <w:szCs w:val="24"/>
        </w:rPr>
        <w:t xml:space="preserve"> – 202</w:t>
      </w:r>
      <w:r>
        <w:rPr>
          <w:rFonts w:ascii="Times New Roman" w:hAnsi="Times New Roman"/>
          <w:sz w:val="24"/>
          <w:szCs w:val="24"/>
        </w:rPr>
        <w:t>6</w:t>
      </w:r>
      <w:r w:rsidRPr="00164521">
        <w:rPr>
          <w:rFonts w:ascii="Times New Roman" w:hAnsi="Times New Roman"/>
          <w:sz w:val="24"/>
          <w:szCs w:val="24"/>
        </w:rPr>
        <w:t xml:space="preserve"> годах</w:t>
      </w:r>
      <w:r w:rsidRPr="00164521">
        <w:rPr>
          <w:rFonts w:ascii="Times New Roman" w:eastAsia="Times New Roman" w:hAnsi="Times New Roman"/>
          <w:bCs/>
          <w:iCs/>
          <w:sz w:val="24"/>
          <w:szCs w:val="24"/>
          <w:lang w:eastAsia="ru-RU"/>
        </w:rPr>
        <w:t>. Осуществляется по Лотам, указанным в Приложении № 1 к Документации.</w:t>
      </w:r>
    </w:p>
    <w:p w14:paraId="0174F0A2" w14:textId="77777777" w:rsidR="0045656D" w:rsidRPr="00164521" w:rsidRDefault="0045656D" w:rsidP="0045656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 xml:space="preserve">2.2. Место оказания услуг (адреса объектов страхования): </w:t>
      </w:r>
      <w:r w:rsidRPr="00164521">
        <w:rPr>
          <w:rFonts w:ascii="Times New Roman" w:eastAsia="Times New Roman" w:hAnsi="Times New Roman"/>
          <w:sz w:val="24"/>
          <w:szCs w:val="24"/>
          <w:lang w:eastAsia="ru-RU"/>
        </w:rPr>
        <w:t>указаны в Приложении № 1.1. к Документации.</w:t>
      </w:r>
    </w:p>
    <w:p w14:paraId="7E401F02" w14:textId="77777777" w:rsidR="0045656D" w:rsidRPr="00164521" w:rsidRDefault="0045656D" w:rsidP="0045656D">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2.3.</w:t>
      </w:r>
      <w:r w:rsidRPr="00164521">
        <w:rPr>
          <w:rFonts w:ascii="Times New Roman" w:eastAsia="Times New Roman" w:hAnsi="Times New Roman"/>
          <w:sz w:val="24"/>
          <w:szCs w:val="24"/>
          <w:lang w:eastAsia="ru-RU"/>
        </w:rPr>
        <w:t xml:space="preserve"> </w:t>
      </w:r>
      <w:r w:rsidRPr="00164521">
        <w:rPr>
          <w:rFonts w:ascii="Times New Roman" w:eastAsia="Times New Roman" w:hAnsi="Times New Roman"/>
          <w:b/>
          <w:iCs/>
          <w:sz w:val="24"/>
          <w:szCs w:val="24"/>
          <w:lang w:eastAsia="ru-RU"/>
        </w:rPr>
        <w:t>Период страхования:</w:t>
      </w:r>
      <w:r w:rsidRPr="00164521">
        <w:rPr>
          <w:rFonts w:ascii="Times New Roman" w:eastAsia="Times New Roman" w:hAnsi="Times New Roman"/>
          <w:sz w:val="24"/>
          <w:szCs w:val="24"/>
          <w:lang w:eastAsia="ru-RU"/>
        </w:rPr>
        <w:t xml:space="preserve"> осуществляется на сроки, указанные в Приложении №1 к Документации.</w:t>
      </w:r>
    </w:p>
    <w:p w14:paraId="7CF29DB7" w14:textId="77777777" w:rsidR="0045656D" w:rsidRPr="00164521" w:rsidRDefault="0045656D" w:rsidP="0045656D">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2.4.</w:t>
      </w:r>
      <w:r w:rsidRPr="00164521">
        <w:rPr>
          <w:rFonts w:ascii="Times New Roman" w:eastAsia="Times New Roman" w:hAnsi="Times New Roman"/>
          <w:sz w:val="24"/>
          <w:szCs w:val="24"/>
          <w:lang w:eastAsia="ru-RU"/>
        </w:rPr>
        <w:t xml:space="preserve"> </w:t>
      </w:r>
      <w:r w:rsidRPr="00164521">
        <w:rPr>
          <w:rFonts w:ascii="Times New Roman" w:eastAsia="Times New Roman" w:hAnsi="Times New Roman"/>
          <w:b/>
          <w:iCs/>
          <w:sz w:val="24"/>
          <w:szCs w:val="24"/>
          <w:lang w:eastAsia="ru-RU"/>
        </w:rPr>
        <w:t xml:space="preserve">Сведения о начальной (максимальной) цене договора: </w:t>
      </w:r>
      <w:r w:rsidRPr="00164521">
        <w:rPr>
          <w:rFonts w:ascii="Times New Roman" w:eastAsia="Times New Roman" w:hAnsi="Times New Roman"/>
          <w:sz w:val="24"/>
          <w:szCs w:val="24"/>
          <w:lang w:eastAsia="ru-RU"/>
        </w:rPr>
        <w:t>указаны в Приложении № 1 к Документации.</w:t>
      </w:r>
    </w:p>
    <w:p w14:paraId="029962F4" w14:textId="77777777" w:rsidR="0045656D" w:rsidRPr="00164521" w:rsidRDefault="0045656D" w:rsidP="0045656D">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2.5. Обоснование начальной (максимальной) цены договора (НМЦД), п</w:t>
      </w:r>
      <w:r w:rsidRPr="00164521">
        <w:rPr>
          <w:rFonts w:ascii="Times New Roman" w:eastAsia="Times New Roman" w:hAnsi="Times New Roman"/>
          <w:b/>
          <w:bCs/>
          <w:sz w:val="24"/>
          <w:szCs w:val="24"/>
          <w:lang w:eastAsia="ru-RU"/>
        </w:rPr>
        <w:t>орядок формирования цены договора:</w:t>
      </w:r>
    </w:p>
    <w:p w14:paraId="5175ECA7" w14:textId="77777777" w:rsidR="0045656D" w:rsidRPr="00164521" w:rsidRDefault="0045656D" w:rsidP="0045656D">
      <w:pPr>
        <w:keepNext/>
        <w:widowControl w:val="0"/>
        <w:suppressLineNumbers/>
        <w:suppressAutoHyphens/>
        <w:autoSpaceDE w:val="0"/>
        <w:autoSpaceDN w:val="0"/>
        <w:adjustRightInd w:val="0"/>
        <w:spacing w:after="0" w:line="240" w:lineRule="auto"/>
        <w:ind w:firstLine="426"/>
        <w:contextualSpacing/>
        <w:jc w:val="both"/>
        <w:rPr>
          <w:rFonts w:ascii="Times New Roman" w:hAnsi="Times New Roman"/>
          <w:bCs/>
          <w:sz w:val="24"/>
          <w:szCs w:val="24"/>
          <w:lang w:eastAsia="ru-RU"/>
        </w:rPr>
      </w:pPr>
      <w:r w:rsidRPr="00164521">
        <w:rPr>
          <w:rFonts w:ascii="Times New Roman" w:hAnsi="Times New Roman"/>
          <w:bCs/>
          <w:sz w:val="24"/>
          <w:szCs w:val="24"/>
          <w:lang w:eastAsia="ru-RU"/>
        </w:rPr>
        <w:t xml:space="preserve">В соответствии с </w:t>
      </w:r>
      <w:r w:rsidRPr="00164521">
        <w:rPr>
          <w:rFonts w:ascii="Times New Roman" w:eastAsia="Times New Roman" w:hAnsi="Times New Roman"/>
          <w:sz w:val="24"/>
          <w:szCs w:val="24"/>
          <w:lang w:eastAsia="ru-RU"/>
        </w:rPr>
        <w:t>п.9.2.1.1</w:t>
      </w:r>
      <w:r w:rsidRPr="00164521">
        <w:rPr>
          <w:rFonts w:ascii="Times New Roman" w:hAnsi="Times New Roman"/>
          <w:bCs/>
          <w:sz w:val="24"/>
          <w:szCs w:val="24"/>
          <w:lang w:eastAsia="ru-RU"/>
        </w:rPr>
        <w:t xml:space="preserve"> Положения о закупке определение и обоснование НМЦД настоящей закупки осуществляется на основе метода «Анализ рынка».</w:t>
      </w:r>
    </w:p>
    <w:p w14:paraId="34049D7C" w14:textId="77777777" w:rsidR="0045656D" w:rsidRPr="00164521" w:rsidRDefault="0045656D" w:rsidP="0045656D">
      <w:pPr>
        <w:keepNext/>
        <w:widowControl w:val="0"/>
        <w:suppressLineNumbers/>
        <w:suppressAutoHyphens/>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164521">
        <w:rPr>
          <w:rFonts w:ascii="Times New Roman" w:eastAsia="Times New Roman" w:hAnsi="Times New Roman"/>
          <w:sz w:val="24"/>
          <w:szCs w:val="24"/>
          <w:shd w:val="clear" w:color="auto" w:fill="FBFBFB"/>
          <w:lang w:eastAsia="ru-RU"/>
        </w:rPr>
        <w:t xml:space="preserve">По результатам запроса коммерческих предложений, в соответствии с </w:t>
      </w:r>
      <w:proofErr w:type="spellStart"/>
      <w:r w:rsidRPr="00164521">
        <w:rPr>
          <w:rFonts w:ascii="Times New Roman" w:eastAsia="Times New Roman" w:hAnsi="Times New Roman"/>
          <w:sz w:val="24"/>
          <w:szCs w:val="24"/>
          <w:shd w:val="clear" w:color="auto" w:fill="FBFBFB"/>
          <w:lang w:eastAsia="ru-RU"/>
        </w:rPr>
        <w:t>п.п</w:t>
      </w:r>
      <w:proofErr w:type="spellEnd"/>
      <w:r w:rsidRPr="00164521">
        <w:rPr>
          <w:rFonts w:ascii="Times New Roman" w:eastAsia="Times New Roman" w:hAnsi="Times New Roman"/>
          <w:sz w:val="24"/>
          <w:szCs w:val="24"/>
          <w:shd w:val="clear" w:color="auto" w:fill="FBFBFB"/>
          <w:lang w:eastAsia="ru-RU"/>
        </w:rPr>
        <w:t>. «</w:t>
      </w:r>
      <w:r>
        <w:rPr>
          <w:rFonts w:ascii="Times New Roman" w:eastAsia="Times New Roman" w:hAnsi="Times New Roman"/>
          <w:sz w:val="24"/>
          <w:szCs w:val="24"/>
          <w:shd w:val="clear" w:color="auto" w:fill="FBFBFB"/>
          <w:lang w:eastAsia="ru-RU"/>
        </w:rPr>
        <w:t>в</w:t>
      </w:r>
      <w:r w:rsidRPr="00164521">
        <w:rPr>
          <w:rFonts w:ascii="Times New Roman" w:eastAsia="Times New Roman" w:hAnsi="Times New Roman"/>
          <w:sz w:val="24"/>
          <w:szCs w:val="24"/>
          <w:shd w:val="clear" w:color="auto" w:fill="FBFBFB"/>
          <w:lang w:eastAsia="ru-RU"/>
        </w:rPr>
        <w:t xml:space="preserve">» п.1 п.9.2.1.1. </w:t>
      </w:r>
    </w:p>
    <w:p w14:paraId="301A6E39" w14:textId="77777777" w:rsidR="0045656D" w:rsidRPr="00164521" w:rsidRDefault="0045656D" w:rsidP="0045656D">
      <w:pPr>
        <w:keepNext/>
        <w:spacing w:after="0" w:line="240" w:lineRule="atLeast"/>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Положения о закупке получены по два коммерческих предложения:</w:t>
      </w:r>
    </w:p>
    <w:p w14:paraId="010341D3" w14:textId="77777777" w:rsidR="0045656D" w:rsidRPr="00164521" w:rsidRDefault="0045656D" w:rsidP="0045656D">
      <w:pPr>
        <w:keepNext/>
        <w:spacing w:after="0" w:line="240" w:lineRule="atLeast"/>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w:t>
      </w:r>
    </w:p>
    <w:tbl>
      <w:tblPr>
        <w:tblStyle w:val="aff7"/>
        <w:tblW w:w="10207" w:type="dxa"/>
        <w:tblInd w:w="-147" w:type="dxa"/>
        <w:tblLook w:val="04A0" w:firstRow="1" w:lastRow="0" w:firstColumn="1" w:lastColumn="0" w:noHBand="0" w:noVBand="1"/>
      </w:tblPr>
      <w:tblGrid>
        <w:gridCol w:w="993"/>
        <w:gridCol w:w="2977"/>
        <w:gridCol w:w="3118"/>
        <w:gridCol w:w="3119"/>
      </w:tblGrid>
      <w:tr w:rsidR="0045656D" w:rsidRPr="00164521" w14:paraId="73157E1B" w14:textId="77777777" w:rsidTr="0045656D">
        <w:tc>
          <w:tcPr>
            <w:tcW w:w="993" w:type="dxa"/>
          </w:tcPr>
          <w:p w14:paraId="7500E935" w14:textId="77777777" w:rsidR="0045656D" w:rsidRPr="00164521" w:rsidRDefault="0045656D" w:rsidP="0045656D">
            <w:pPr>
              <w:widowControl w:val="0"/>
              <w:spacing w:after="0"/>
              <w:ind w:right="-185" w:hanging="108"/>
              <w:jc w:val="center"/>
              <w:rPr>
                <w:rFonts w:ascii="Times New Roman" w:eastAsia="Times New Roman" w:hAnsi="Times New Roman"/>
                <w:b/>
                <w:sz w:val="24"/>
                <w:szCs w:val="24"/>
                <w:lang w:eastAsia="ru-RU"/>
              </w:rPr>
            </w:pPr>
            <w:r w:rsidRPr="00164521">
              <w:rPr>
                <w:rFonts w:ascii="Times New Roman" w:eastAsia="Times New Roman" w:hAnsi="Times New Roman"/>
                <w:b/>
                <w:sz w:val="24"/>
                <w:szCs w:val="24"/>
                <w:lang w:eastAsia="ru-RU"/>
              </w:rPr>
              <w:t>№</w:t>
            </w:r>
          </w:p>
          <w:p w14:paraId="3EFF80E1" w14:textId="77777777" w:rsidR="0045656D" w:rsidRPr="00164521" w:rsidRDefault="0045656D" w:rsidP="0045656D">
            <w:pPr>
              <w:widowControl w:val="0"/>
              <w:spacing w:after="0"/>
              <w:ind w:right="-185" w:hanging="108"/>
              <w:jc w:val="center"/>
              <w:rPr>
                <w:rFonts w:ascii="Times New Roman" w:eastAsia="Times New Roman" w:hAnsi="Times New Roman"/>
                <w:b/>
                <w:sz w:val="24"/>
                <w:szCs w:val="24"/>
                <w:lang w:eastAsia="ru-RU"/>
              </w:rPr>
            </w:pPr>
            <w:r w:rsidRPr="00164521">
              <w:rPr>
                <w:rFonts w:ascii="Times New Roman" w:eastAsia="Times New Roman" w:hAnsi="Times New Roman"/>
                <w:b/>
                <w:sz w:val="24"/>
                <w:szCs w:val="24"/>
                <w:lang w:eastAsia="ru-RU"/>
              </w:rPr>
              <w:t>Лота</w:t>
            </w:r>
          </w:p>
        </w:tc>
        <w:tc>
          <w:tcPr>
            <w:tcW w:w="2977" w:type="dxa"/>
          </w:tcPr>
          <w:p w14:paraId="6B000908" w14:textId="77777777" w:rsidR="0045656D" w:rsidRPr="00164521" w:rsidRDefault="0045656D" w:rsidP="0045656D">
            <w:pPr>
              <w:widowControl w:val="0"/>
              <w:spacing w:after="0"/>
              <w:ind w:right="-185"/>
              <w:jc w:val="center"/>
              <w:rPr>
                <w:rFonts w:ascii="Times New Roman" w:eastAsia="Times New Roman" w:hAnsi="Times New Roman"/>
                <w:b/>
                <w:sz w:val="24"/>
                <w:szCs w:val="24"/>
                <w:lang w:eastAsia="ru-RU"/>
              </w:rPr>
            </w:pPr>
            <w:r w:rsidRPr="00164521">
              <w:rPr>
                <w:rFonts w:ascii="Times New Roman" w:eastAsia="Times New Roman" w:hAnsi="Times New Roman"/>
                <w:b/>
                <w:sz w:val="24"/>
                <w:szCs w:val="24"/>
                <w:lang w:eastAsia="ru-RU"/>
              </w:rPr>
              <w:t>КП 1 без НДС, руб.</w:t>
            </w:r>
          </w:p>
          <w:p w14:paraId="7B677B2D" w14:textId="77777777" w:rsidR="0045656D" w:rsidRPr="00164521" w:rsidRDefault="0045656D" w:rsidP="0045656D">
            <w:pPr>
              <w:widowControl w:val="0"/>
              <w:spacing w:after="0"/>
              <w:ind w:right="-185"/>
              <w:jc w:val="center"/>
              <w:rPr>
                <w:rFonts w:ascii="Times New Roman" w:eastAsia="Times New Roman" w:hAnsi="Times New Roman"/>
                <w:b/>
                <w:sz w:val="24"/>
                <w:szCs w:val="24"/>
                <w:lang w:eastAsia="ru-RU"/>
              </w:rPr>
            </w:pPr>
          </w:p>
        </w:tc>
        <w:tc>
          <w:tcPr>
            <w:tcW w:w="3118" w:type="dxa"/>
          </w:tcPr>
          <w:p w14:paraId="4BED768A" w14:textId="77777777" w:rsidR="0045656D" w:rsidRPr="00164521" w:rsidRDefault="0045656D" w:rsidP="0045656D">
            <w:pPr>
              <w:widowControl w:val="0"/>
              <w:spacing w:after="0"/>
              <w:ind w:right="-185"/>
              <w:jc w:val="center"/>
              <w:rPr>
                <w:rFonts w:ascii="Times New Roman" w:eastAsia="Times New Roman" w:hAnsi="Times New Roman"/>
                <w:b/>
                <w:sz w:val="24"/>
                <w:szCs w:val="24"/>
                <w:lang w:eastAsia="ru-RU"/>
              </w:rPr>
            </w:pPr>
            <w:r w:rsidRPr="00164521">
              <w:rPr>
                <w:rFonts w:ascii="Times New Roman" w:eastAsia="Times New Roman" w:hAnsi="Times New Roman"/>
                <w:b/>
                <w:sz w:val="24"/>
                <w:szCs w:val="24"/>
                <w:lang w:eastAsia="ru-RU"/>
              </w:rPr>
              <w:t>КП 2 без НДС, руб.</w:t>
            </w:r>
          </w:p>
          <w:p w14:paraId="6FE97C73" w14:textId="77777777" w:rsidR="0045656D" w:rsidRPr="00164521" w:rsidRDefault="0045656D" w:rsidP="0045656D">
            <w:pPr>
              <w:widowControl w:val="0"/>
              <w:spacing w:after="0"/>
              <w:ind w:right="-185"/>
              <w:jc w:val="center"/>
              <w:rPr>
                <w:rFonts w:ascii="Times New Roman" w:eastAsia="Times New Roman" w:hAnsi="Times New Roman"/>
                <w:b/>
                <w:sz w:val="24"/>
                <w:szCs w:val="24"/>
                <w:lang w:eastAsia="ru-RU"/>
              </w:rPr>
            </w:pPr>
          </w:p>
        </w:tc>
        <w:tc>
          <w:tcPr>
            <w:tcW w:w="3119" w:type="dxa"/>
          </w:tcPr>
          <w:p w14:paraId="6B582C54" w14:textId="77777777" w:rsidR="0045656D" w:rsidRPr="00164521" w:rsidRDefault="0045656D" w:rsidP="0045656D">
            <w:pPr>
              <w:widowControl w:val="0"/>
              <w:spacing w:after="0"/>
              <w:ind w:right="-185"/>
              <w:jc w:val="center"/>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Среднее значение</w:t>
            </w:r>
          </w:p>
          <w:p w14:paraId="30A989BA" w14:textId="77777777" w:rsidR="0045656D" w:rsidRPr="00164521" w:rsidRDefault="0045656D" w:rsidP="0045656D">
            <w:pPr>
              <w:widowControl w:val="0"/>
              <w:spacing w:after="0"/>
              <w:ind w:right="-185"/>
              <w:jc w:val="center"/>
              <w:rPr>
                <w:rFonts w:ascii="Times New Roman" w:eastAsia="Times New Roman" w:hAnsi="Times New Roman"/>
                <w:b/>
                <w:sz w:val="24"/>
                <w:szCs w:val="24"/>
                <w:lang w:eastAsia="ru-RU"/>
              </w:rPr>
            </w:pPr>
            <w:r w:rsidRPr="00164521">
              <w:rPr>
                <w:rFonts w:ascii="Times New Roman" w:eastAsia="Times New Roman" w:hAnsi="Times New Roman"/>
                <w:b/>
                <w:sz w:val="24"/>
                <w:szCs w:val="24"/>
                <w:lang w:eastAsia="ru-RU"/>
              </w:rPr>
              <w:t>без НДС, руб.</w:t>
            </w:r>
          </w:p>
        </w:tc>
      </w:tr>
      <w:tr w:rsidR="0045656D" w:rsidRPr="00164521" w14:paraId="2A74AD11" w14:textId="77777777" w:rsidTr="0045656D">
        <w:trPr>
          <w:trHeight w:val="541"/>
        </w:trPr>
        <w:tc>
          <w:tcPr>
            <w:tcW w:w="993" w:type="dxa"/>
            <w:vAlign w:val="center"/>
          </w:tcPr>
          <w:p w14:paraId="1A93D456" w14:textId="77777777" w:rsidR="0045656D" w:rsidRPr="00164521" w:rsidRDefault="0045656D" w:rsidP="0045656D">
            <w:pPr>
              <w:widowControl w:val="0"/>
              <w:spacing w:after="0"/>
              <w:ind w:right="-185" w:firstLine="314"/>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1.</w:t>
            </w:r>
          </w:p>
        </w:tc>
        <w:tc>
          <w:tcPr>
            <w:tcW w:w="2977" w:type="dxa"/>
            <w:vAlign w:val="center"/>
          </w:tcPr>
          <w:p w14:paraId="3445AAE7"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6194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161941">
              <w:rPr>
                <w:rFonts w:ascii="Times New Roman" w:eastAsia="Times New Roman" w:hAnsi="Times New Roman"/>
                <w:sz w:val="24"/>
                <w:szCs w:val="24"/>
                <w:lang w:eastAsia="ru-RU"/>
              </w:rPr>
              <w:t>053</w:t>
            </w:r>
            <w:r>
              <w:rPr>
                <w:rFonts w:ascii="Times New Roman" w:eastAsia="Times New Roman" w:hAnsi="Times New Roman"/>
                <w:sz w:val="24"/>
                <w:szCs w:val="24"/>
                <w:lang w:eastAsia="ru-RU"/>
              </w:rPr>
              <w:t xml:space="preserve"> </w:t>
            </w:r>
            <w:r w:rsidRPr="00161941">
              <w:rPr>
                <w:rFonts w:ascii="Times New Roman" w:eastAsia="Times New Roman" w:hAnsi="Times New Roman"/>
                <w:sz w:val="24"/>
                <w:szCs w:val="24"/>
                <w:lang w:eastAsia="ru-RU"/>
              </w:rPr>
              <w:t>593,9</w:t>
            </w:r>
            <w:r>
              <w:rPr>
                <w:rFonts w:ascii="Times New Roman" w:eastAsia="Times New Roman" w:hAnsi="Times New Roman"/>
                <w:sz w:val="24"/>
                <w:szCs w:val="24"/>
                <w:lang w:eastAsia="ru-RU"/>
              </w:rPr>
              <w:t>0</w:t>
            </w:r>
          </w:p>
        </w:tc>
        <w:tc>
          <w:tcPr>
            <w:tcW w:w="3118" w:type="dxa"/>
            <w:vAlign w:val="center"/>
          </w:tcPr>
          <w:p w14:paraId="6FBA3A94"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sidRPr="00161941">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161941">
              <w:rPr>
                <w:rFonts w:ascii="Times New Roman" w:eastAsia="Times New Roman" w:hAnsi="Times New Roman"/>
                <w:sz w:val="24"/>
                <w:szCs w:val="24"/>
                <w:lang w:eastAsia="ru-RU"/>
              </w:rPr>
              <w:t>507</w:t>
            </w:r>
            <w:r>
              <w:rPr>
                <w:rFonts w:ascii="Times New Roman" w:eastAsia="Times New Roman" w:hAnsi="Times New Roman"/>
                <w:sz w:val="24"/>
                <w:szCs w:val="24"/>
                <w:lang w:eastAsia="ru-RU"/>
              </w:rPr>
              <w:t> </w:t>
            </w:r>
            <w:r w:rsidRPr="00161941">
              <w:rPr>
                <w:rFonts w:ascii="Times New Roman" w:eastAsia="Times New Roman" w:hAnsi="Times New Roman"/>
                <w:sz w:val="24"/>
                <w:szCs w:val="24"/>
                <w:lang w:eastAsia="ru-RU"/>
              </w:rPr>
              <w:t>275</w:t>
            </w:r>
            <w:r>
              <w:rPr>
                <w:rFonts w:ascii="Times New Roman" w:eastAsia="Times New Roman" w:hAnsi="Times New Roman"/>
                <w:sz w:val="24"/>
                <w:szCs w:val="24"/>
                <w:lang w:eastAsia="ru-RU"/>
              </w:rPr>
              <w:t>,00</w:t>
            </w:r>
          </w:p>
        </w:tc>
        <w:tc>
          <w:tcPr>
            <w:tcW w:w="3119" w:type="dxa"/>
            <w:vAlign w:val="center"/>
          </w:tcPr>
          <w:p w14:paraId="566637BA"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2 280 434,45</w:t>
            </w:r>
          </w:p>
        </w:tc>
      </w:tr>
      <w:tr w:rsidR="0045656D" w:rsidRPr="00164521" w14:paraId="711C7961" w14:textId="77777777" w:rsidTr="0045656D">
        <w:trPr>
          <w:trHeight w:val="493"/>
        </w:trPr>
        <w:tc>
          <w:tcPr>
            <w:tcW w:w="993" w:type="dxa"/>
            <w:vAlign w:val="center"/>
          </w:tcPr>
          <w:p w14:paraId="59203E7D" w14:textId="77777777" w:rsidR="0045656D" w:rsidRPr="00164521" w:rsidRDefault="0045656D" w:rsidP="0045656D">
            <w:pPr>
              <w:widowControl w:val="0"/>
              <w:spacing w:after="0"/>
              <w:ind w:right="-185" w:firstLine="314"/>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2.</w:t>
            </w:r>
          </w:p>
        </w:tc>
        <w:tc>
          <w:tcPr>
            <w:tcW w:w="2977" w:type="dxa"/>
            <w:vAlign w:val="center"/>
          </w:tcPr>
          <w:p w14:paraId="450A2F08"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sidRPr="0016194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161941">
              <w:rPr>
                <w:rFonts w:ascii="Times New Roman" w:eastAsia="Times New Roman" w:hAnsi="Times New Roman"/>
                <w:sz w:val="24"/>
                <w:szCs w:val="24"/>
                <w:lang w:eastAsia="ru-RU"/>
              </w:rPr>
              <w:t>436</w:t>
            </w:r>
            <w:r>
              <w:rPr>
                <w:rFonts w:ascii="Times New Roman" w:eastAsia="Times New Roman" w:hAnsi="Times New Roman"/>
                <w:sz w:val="24"/>
                <w:szCs w:val="24"/>
                <w:lang w:eastAsia="ru-RU"/>
              </w:rPr>
              <w:t xml:space="preserve"> </w:t>
            </w:r>
            <w:r w:rsidRPr="00161941">
              <w:rPr>
                <w:rFonts w:ascii="Times New Roman" w:eastAsia="Times New Roman" w:hAnsi="Times New Roman"/>
                <w:sz w:val="24"/>
                <w:szCs w:val="24"/>
                <w:lang w:eastAsia="ru-RU"/>
              </w:rPr>
              <w:t>044,77</w:t>
            </w:r>
          </w:p>
        </w:tc>
        <w:tc>
          <w:tcPr>
            <w:tcW w:w="3118" w:type="dxa"/>
            <w:vAlign w:val="center"/>
          </w:tcPr>
          <w:p w14:paraId="32BB15C8"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sidRPr="00161941">
              <w:rPr>
                <w:rFonts w:ascii="Times New Roman" w:eastAsia="Times New Roman" w:hAnsi="Times New Roman"/>
                <w:sz w:val="24"/>
                <w:szCs w:val="24"/>
                <w:lang w:eastAsia="ru-RU"/>
              </w:rPr>
              <w:t>12</w:t>
            </w:r>
            <w:r>
              <w:rPr>
                <w:rFonts w:ascii="Times New Roman" w:eastAsia="Times New Roman" w:hAnsi="Times New Roman"/>
                <w:sz w:val="24"/>
                <w:szCs w:val="24"/>
                <w:lang w:eastAsia="ru-RU"/>
              </w:rPr>
              <w:t> </w:t>
            </w:r>
            <w:r w:rsidRPr="00161941">
              <w:rPr>
                <w:rFonts w:ascii="Times New Roman" w:eastAsia="Times New Roman" w:hAnsi="Times New Roman"/>
                <w:sz w:val="24"/>
                <w:szCs w:val="24"/>
                <w:lang w:eastAsia="ru-RU"/>
              </w:rPr>
              <w:t>526</w:t>
            </w:r>
            <w:r>
              <w:rPr>
                <w:rFonts w:ascii="Times New Roman" w:eastAsia="Times New Roman" w:hAnsi="Times New Roman"/>
                <w:sz w:val="24"/>
                <w:szCs w:val="24"/>
                <w:lang w:eastAsia="ru-RU"/>
              </w:rPr>
              <w:t> </w:t>
            </w:r>
            <w:r w:rsidRPr="00161941">
              <w:rPr>
                <w:rFonts w:ascii="Times New Roman" w:eastAsia="Times New Roman" w:hAnsi="Times New Roman"/>
                <w:sz w:val="24"/>
                <w:szCs w:val="24"/>
                <w:lang w:eastAsia="ru-RU"/>
              </w:rPr>
              <w:t>109</w:t>
            </w:r>
            <w:r>
              <w:rPr>
                <w:rFonts w:ascii="Times New Roman" w:eastAsia="Times New Roman" w:hAnsi="Times New Roman"/>
                <w:sz w:val="24"/>
                <w:szCs w:val="24"/>
                <w:lang w:eastAsia="ru-RU"/>
              </w:rPr>
              <w:t>,00</w:t>
            </w:r>
          </w:p>
        </w:tc>
        <w:tc>
          <w:tcPr>
            <w:tcW w:w="3119" w:type="dxa"/>
            <w:vAlign w:val="center"/>
          </w:tcPr>
          <w:p w14:paraId="4E3F6542" w14:textId="77777777" w:rsidR="0045656D" w:rsidRPr="00164521" w:rsidRDefault="0045656D" w:rsidP="0045656D">
            <w:pPr>
              <w:widowControl w:val="0"/>
              <w:spacing w:after="0"/>
              <w:ind w:right="-185" w:firstLine="31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11 481 076,89</w:t>
            </w:r>
          </w:p>
        </w:tc>
      </w:tr>
    </w:tbl>
    <w:p w14:paraId="6C69675C" w14:textId="77777777" w:rsidR="0045656D" w:rsidRPr="00164521" w:rsidRDefault="0045656D" w:rsidP="0045656D">
      <w:pPr>
        <w:keepNext/>
        <w:spacing w:after="0" w:line="240" w:lineRule="atLeast"/>
        <w:jc w:val="both"/>
        <w:rPr>
          <w:rFonts w:ascii="Times New Roman" w:eastAsia="Times New Roman" w:hAnsi="Times New Roman"/>
          <w:sz w:val="24"/>
          <w:szCs w:val="24"/>
          <w:lang w:eastAsia="ru-RU"/>
        </w:rPr>
      </w:pPr>
    </w:p>
    <w:p w14:paraId="22AF2EA2" w14:textId="77777777" w:rsidR="0045656D" w:rsidRPr="00164521" w:rsidRDefault="0045656D" w:rsidP="0045656D">
      <w:pPr>
        <w:widowControl w:val="0"/>
        <w:shd w:val="clear" w:color="auto" w:fill="FFFFFF"/>
        <w:tabs>
          <w:tab w:val="left" w:pos="426"/>
        </w:tabs>
        <w:autoSpaceDE w:val="0"/>
        <w:autoSpaceDN w:val="0"/>
        <w:adjustRightInd w:val="0"/>
        <w:spacing w:after="0" w:line="240" w:lineRule="atLeast"/>
        <w:ind w:firstLine="284"/>
        <w:contextualSpacing/>
        <w:mirrorIndents/>
        <w:jc w:val="both"/>
        <w:rPr>
          <w:rFonts w:ascii="Times New Roman" w:hAnsi="Times New Roman"/>
          <w:bCs/>
          <w:sz w:val="24"/>
          <w:szCs w:val="24"/>
          <w:lang w:eastAsia="ru-RU"/>
        </w:rPr>
      </w:pPr>
      <w:r w:rsidRPr="00164521">
        <w:rPr>
          <w:rFonts w:ascii="Times New Roman" w:hAnsi="Times New Roman"/>
          <w:bCs/>
          <w:sz w:val="24"/>
          <w:szCs w:val="24"/>
          <w:lang w:eastAsia="ru-RU"/>
        </w:rPr>
        <w:t xml:space="preserve"> Согласно </w:t>
      </w:r>
      <w:proofErr w:type="spellStart"/>
      <w:r w:rsidRPr="00164521">
        <w:rPr>
          <w:rFonts w:ascii="Times New Roman" w:hAnsi="Times New Roman"/>
          <w:bCs/>
          <w:sz w:val="24"/>
          <w:szCs w:val="24"/>
          <w:lang w:eastAsia="ru-RU"/>
        </w:rPr>
        <w:t>п.п</w:t>
      </w:r>
      <w:proofErr w:type="spellEnd"/>
      <w:r w:rsidRPr="00164521">
        <w:rPr>
          <w:rFonts w:ascii="Times New Roman" w:hAnsi="Times New Roman"/>
          <w:bCs/>
          <w:sz w:val="24"/>
          <w:szCs w:val="24"/>
          <w:lang w:eastAsia="ru-RU"/>
        </w:rPr>
        <w:t>. "б" п.2 п. 9.2.1.1. Положения о закупке НМЦД определена путем вычисления средней цены по формуле: НМЦД</w:t>
      </w:r>
      <w:proofErr w:type="gramStart"/>
      <w:r w:rsidRPr="00164521">
        <w:rPr>
          <w:rFonts w:ascii="Times New Roman" w:hAnsi="Times New Roman"/>
          <w:bCs/>
          <w:sz w:val="24"/>
          <w:szCs w:val="24"/>
          <w:lang w:eastAsia="ru-RU"/>
        </w:rPr>
        <w:t>=(</w:t>
      </w:r>
      <w:proofErr w:type="gramEnd"/>
      <w:r w:rsidRPr="00164521">
        <w:rPr>
          <w:rFonts w:ascii="Times New Roman" w:hAnsi="Times New Roman"/>
          <w:bCs/>
          <w:sz w:val="24"/>
          <w:szCs w:val="24"/>
          <w:lang w:eastAsia="ru-RU"/>
        </w:rPr>
        <w:t>Цена1+Цена2+…)/Количество цен.</w:t>
      </w:r>
    </w:p>
    <w:p w14:paraId="359CBA38" w14:textId="77777777" w:rsidR="0045656D" w:rsidRPr="00164521" w:rsidRDefault="0045656D" w:rsidP="0045656D">
      <w:pPr>
        <w:keepNext/>
        <w:suppressLineNumbers/>
        <w:suppressAutoHyphens/>
        <w:spacing w:after="0" w:line="240" w:lineRule="auto"/>
        <w:ind w:firstLine="284"/>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Цена договора является фиксированной на период проведения запроса предложений и в период исполнения обязательств по договору.</w:t>
      </w:r>
    </w:p>
    <w:p w14:paraId="58A0C71E" w14:textId="77777777" w:rsidR="0045656D" w:rsidRPr="00164521" w:rsidRDefault="0045656D" w:rsidP="0045656D">
      <w:pPr>
        <w:spacing w:after="0" w:line="240" w:lineRule="auto"/>
        <w:jc w:val="both"/>
        <w:rPr>
          <w:rFonts w:ascii="Times New Roman" w:eastAsia="Times New Roman" w:hAnsi="Times New Roman"/>
          <w:color w:val="000000"/>
          <w:sz w:val="24"/>
          <w:szCs w:val="24"/>
          <w:shd w:val="clear" w:color="auto" w:fill="FBFBFB"/>
          <w:lang w:eastAsia="ru-RU"/>
        </w:rPr>
      </w:pPr>
      <w:r w:rsidRPr="00164521">
        <w:rPr>
          <w:rFonts w:ascii="Times New Roman" w:eastAsia="Times New Roman" w:hAnsi="Times New Roman"/>
          <w:sz w:val="24"/>
          <w:szCs w:val="24"/>
          <w:lang w:eastAsia="ru-RU"/>
        </w:rPr>
        <w:t xml:space="preserve">      Цена договора должна включать в себя все затраты, связанные с оказанием услуг, в том числе суммы командировочных расходов,</w:t>
      </w:r>
      <w:r w:rsidRPr="00164521">
        <w:rPr>
          <w:rFonts w:ascii="Times New Roman" w:eastAsia="Times New Roman" w:hAnsi="Times New Roman"/>
          <w:sz w:val="24"/>
          <w:szCs w:val="24"/>
          <w:lang w:eastAsia="zh-CN"/>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2B039C65" w14:textId="77777777" w:rsidR="0045656D" w:rsidRPr="00164521" w:rsidRDefault="0045656D" w:rsidP="0045656D">
      <w:pPr>
        <w:widowControl w:val="0"/>
        <w:suppressAutoHyphens/>
        <w:spacing w:after="0" w:line="240" w:lineRule="auto"/>
        <w:ind w:firstLine="284"/>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Неучтенные затраты Исполнителя,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14:paraId="4493A802" w14:textId="77777777" w:rsidR="0045656D" w:rsidRPr="00164521" w:rsidRDefault="0045656D" w:rsidP="0045656D">
      <w:pPr>
        <w:widowControl w:val="0"/>
        <w:suppressAutoHyphens/>
        <w:spacing w:after="0" w:line="240" w:lineRule="auto"/>
        <w:ind w:firstLine="284"/>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14:paraId="6FA11BFB" w14:textId="77777777" w:rsidR="0045656D" w:rsidRPr="00164521" w:rsidRDefault="0045656D" w:rsidP="0045656D">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2.6. Форма, сроки и порядок оплаты услуг:</w:t>
      </w:r>
      <w:r w:rsidRPr="00164521">
        <w:rPr>
          <w:rFonts w:ascii="Times New Roman" w:eastAsia="Times New Roman" w:hAnsi="Times New Roman"/>
          <w:sz w:val="24"/>
          <w:szCs w:val="24"/>
          <w:lang w:eastAsia="ru-RU"/>
        </w:rPr>
        <w:t xml:space="preserve">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w:t>
      </w:r>
    </w:p>
    <w:p w14:paraId="12BB626C" w14:textId="1D3EB873" w:rsidR="0045656D" w:rsidRPr="00164521" w:rsidRDefault="0045656D" w:rsidP="0045656D">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в течение 7 </w:t>
      </w:r>
      <w:r w:rsidR="0010270F">
        <w:rPr>
          <w:rFonts w:ascii="Times New Roman" w:eastAsia="Times New Roman" w:hAnsi="Times New Roman"/>
          <w:sz w:val="24"/>
          <w:szCs w:val="24"/>
          <w:lang w:eastAsia="ru-RU"/>
        </w:rPr>
        <w:t>рабочих</w:t>
      </w:r>
      <w:r w:rsidRPr="00164521">
        <w:rPr>
          <w:rFonts w:ascii="Times New Roman" w:eastAsia="Times New Roman" w:hAnsi="Times New Roman"/>
          <w:sz w:val="24"/>
          <w:szCs w:val="24"/>
          <w:lang w:eastAsia="ru-RU"/>
        </w:rPr>
        <w:t xml:space="preserve"> дней за первый год страхования объектов недвижимого имущества;</w:t>
      </w:r>
    </w:p>
    <w:p w14:paraId="39BB94FD" w14:textId="7455A576" w:rsidR="0045656D" w:rsidRPr="00164521" w:rsidRDefault="0045656D" w:rsidP="0045656D">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в течение 7 </w:t>
      </w:r>
      <w:r w:rsidR="0010270F">
        <w:rPr>
          <w:rFonts w:ascii="Times New Roman" w:eastAsia="Times New Roman" w:hAnsi="Times New Roman"/>
          <w:sz w:val="24"/>
          <w:szCs w:val="24"/>
          <w:lang w:eastAsia="ru-RU"/>
        </w:rPr>
        <w:t>рабочих</w:t>
      </w:r>
      <w:r w:rsidRPr="00164521">
        <w:rPr>
          <w:rFonts w:ascii="Times New Roman" w:eastAsia="Times New Roman" w:hAnsi="Times New Roman"/>
          <w:sz w:val="24"/>
          <w:szCs w:val="24"/>
          <w:lang w:eastAsia="ru-RU"/>
        </w:rPr>
        <w:t xml:space="preserve">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w:t>
      </w:r>
    </w:p>
    <w:p w14:paraId="6C4F79E3" w14:textId="77777777" w:rsidR="0045656D" w:rsidRPr="00164521" w:rsidRDefault="0045656D" w:rsidP="0045656D">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Датой оплаты страховой премии является дата списания денежных средств со счета заказчика</w:t>
      </w:r>
    </w:p>
    <w:p w14:paraId="4003DA59" w14:textId="77777777" w:rsidR="0045656D" w:rsidRPr="00164521" w:rsidRDefault="0045656D" w:rsidP="0045656D">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64521">
        <w:rPr>
          <w:rFonts w:ascii="Times New Roman" w:eastAsia="Times New Roman" w:hAnsi="Times New Roman"/>
          <w:b/>
          <w:sz w:val="24"/>
          <w:szCs w:val="24"/>
          <w:lang w:eastAsia="ru-RU"/>
        </w:rPr>
        <w:t xml:space="preserve">2.7. Требования к качеству оказываемых услуг: </w:t>
      </w:r>
      <w:r w:rsidRPr="00164521">
        <w:rPr>
          <w:rFonts w:ascii="Times New Roman" w:eastAsia="Times New Roman" w:hAnsi="Times New Roman"/>
          <w:spacing w:val="-2"/>
          <w:sz w:val="24"/>
          <w:szCs w:val="24"/>
          <w:lang w:eastAsia="ru-RU"/>
        </w:rPr>
        <w:t>Недвижимое</w:t>
      </w:r>
      <w:r w:rsidRPr="00164521">
        <w:rPr>
          <w:rFonts w:ascii="Times New Roman" w:eastAsia="Times New Roman" w:hAnsi="Times New Roman"/>
          <w:sz w:val="24"/>
          <w:szCs w:val="24"/>
          <w:lang w:eastAsia="ru-RU"/>
        </w:rPr>
        <w:t xml:space="preserve"> имущество должно быть застраховано в размере 100%.  Принятие имущества на страхование осуществляется на основании письменного заявления заказчика, путем выдачи Заказчику полиса, содержащего сведения об имуществе, его страховой стоимости, страховых суммах, величине, сроках и порядке уплаты страховой премии, сроках действия страхования и другие сведения.</w:t>
      </w:r>
      <w:r w:rsidRPr="00164521">
        <w:rPr>
          <w:rFonts w:ascii="Times New Roman" w:eastAsia="Times New Roman" w:hAnsi="Times New Roman"/>
          <w:sz w:val="24"/>
          <w:szCs w:val="24"/>
          <w:lang w:eastAsia="ru-RU"/>
        </w:rPr>
        <w:tab/>
        <w:t xml:space="preserve">     Страховыми случаями являются: физическая утрата, гибель или повреждение застрахованного имущества по любым причинам.     Участники закупки не могут уменьшать заявленное Заказчиком количество объектов имущества, подлежащих страхованию. </w:t>
      </w:r>
    </w:p>
    <w:p w14:paraId="6EDC5CEC" w14:textId="77777777" w:rsidR="0045656D" w:rsidRPr="00164521" w:rsidRDefault="0045656D" w:rsidP="0045656D">
      <w:pPr>
        <w:keepNext/>
        <w:widowControl w:val="0"/>
        <w:suppressLineNumbers/>
        <w:suppressAutoHyphens/>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164521">
        <w:rPr>
          <w:rFonts w:ascii="Times New Roman" w:eastAsia="Times New Roman" w:hAnsi="Times New Roman"/>
          <w:sz w:val="24"/>
          <w:szCs w:val="24"/>
          <w:lang w:eastAsia="ru-RU"/>
        </w:rPr>
        <w:t xml:space="preserve"> Дополнительная информация по перечню объектов недвижимого имущества, передаваемых на страхование указана в Приложении № 1.1. к Документации.</w:t>
      </w:r>
    </w:p>
    <w:p w14:paraId="16E5CCB6" w14:textId="77777777" w:rsidR="0045656D" w:rsidRPr="00164521" w:rsidRDefault="0045656D" w:rsidP="0045656D">
      <w:pPr>
        <w:widowControl w:val="0"/>
        <w:suppressAutoHyphens/>
        <w:autoSpaceDE w:val="0"/>
        <w:autoSpaceDN w:val="0"/>
        <w:adjustRightInd w:val="0"/>
        <w:spacing w:after="0" w:line="240" w:lineRule="auto"/>
        <w:contextualSpacing/>
        <w:jc w:val="both"/>
        <w:rPr>
          <w:rFonts w:ascii="Times New Roman" w:eastAsia="Times New Roman" w:hAnsi="Times New Roman"/>
          <w:b/>
          <w:iCs/>
          <w:sz w:val="24"/>
          <w:szCs w:val="24"/>
          <w:lang w:eastAsia="ru-RU"/>
        </w:rPr>
      </w:pPr>
      <w:r w:rsidRPr="00164521">
        <w:rPr>
          <w:rFonts w:ascii="Times New Roman" w:eastAsia="Times New Roman" w:hAnsi="Times New Roman"/>
          <w:b/>
          <w:sz w:val="24"/>
          <w:szCs w:val="24"/>
          <w:lang w:eastAsia="ru-RU"/>
        </w:rPr>
        <w:t>2.8.</w:t>
      </w:r>
      <w:r w:rsidRPr="00164521">
        <w:rPr>
          <w:rFonts w:ascii="Times New Roman" w:eastAsia="Times New Roman" w:hAnsi="Times New Roman"/>
          <w:b/>
          <w:sz w:val="24"/>
          <w:szCs w:val="24"/>
          <w:lang w:eastAsia="ru-RU"/>
        </w:rPr>
        <w:tab/>
        <w:t xml:space="preserve"> </w:t>
      </w:r>
      <w:r w:rsidRPr="00164521">
        <w:rPr>
          <w:rFonts w:ascii="Times New Roman" w:eastAsia="Times New Roman" w:hAnsi="Times New Roman"/>
          <w:b/>
          <w:iCs/>
          <w:sz w:val="24"/>
          <w:szCs w:val="24"/>
          <w:lang w:eastAsia="ru-RU"/>
        </w:rPr>
        <w:t xml:space="preserve"> Обязательные требования к Участнику: </w:t>
      </w:r>
      <w:r w:rsidRPr="00164521">
        <w:rPr>
          <w:rFonts w:ascii="Times New Roman" w:eastAsia="Times New Roman" w:hAnsi="Times New Roman"/>
          <w:iCs/>
          <w:sz w:val="24"/>
          <w:szCs w:val="24"/>
          <w:lang w:eastAsia="ru-RU"/>
        </w:rPr>
        <w:t xml:space="preserve">Участник должен иметь </w:t>
      </w:r>
      <w:r w:rsidRPr="00164521">
        <w:rPr>
          <w:rFonts w:ascii="Times New Roman" w:eastAsia="Times New Roman" w:hAnsi="Times New Roman"/>
          <w:sz w:val="24"/>
          <w:szCs w:val="24"/>
          <w:lang w:eastAsia="ru-RU"/>
        </w:rPr>
        <w:t>лицензию на право осуществления добровольного имущественного страхования, выданную Центральным банком Российской Федерации (Банк России).</w:t>
      </w:r>
    </w:p>
    <w:p w14:paraId="08EB2914" w14:textId="77777777" w:rsidR="0045656D" w:rsidRPr="00164521" w:rsidRDefault="0045656D" w:rsidP="0045656D">
      <w:pPr>
        <w:spacing w:after="0" w:line="240" w:lineRule="auto"/>
        <w:contextualSpacing/>
        <w:jc w:val="both"/>
        <w:rPr>
          <w:rFonts w:ascii="Times New Roman" w:hAnsi="Times New Roman"/>
          <w:b/>
          <w:sz w:val="24"/>
          <w:szCs w:val="24"/>
        </w:rPr>
      </w:pPr>
      <w:r w:rsidRPr="00164521">
        <w:rPr>
          <w:rFonts w:ascii="Times New Roman" w:hAnsi="Times New Roman"/>
          <w:b/>
          <w:sz w:val="24"/>
          <w:szCs w:val="24"/>
        </w:rPr>
        <w:t xml:space="preserve">2.9. Дополнительные требования к Участнику (необязательные): </w:t>
      </w:r>
      <w:r w:rsidRPr="00164521">
        <w:rPr>
          <w:rFonts w:ascii="Times New Roman" w:hAnsi="Times New Roman"/>
          <w:sz w:val="24"/>
          <w:szCs w:val="24"/>
        </w:rPr>
        <w:t xml:space="preserve">Участник закупки желательно должен иметь официально зарегистрированные филиалы, представительства, обособленные подразделения в районах нахождения страхуемых объектов недвижимого имущества. </w:t>
      </w:r>
    </w:p>
    <w:p w14:paraId="4B6419CB"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25EC2EEA"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2847515"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E8C74B3"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6D660191"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D571254"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0672E0F"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615EAD92"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83595C1"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ABECD2E"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4D21CCD"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BA7BC11"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CE6989E"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579A0F8"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26210D15"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CFFA0F0"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5CE0DDF"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CF7196C"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E973647"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A0A06CD"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4DB3CB7A"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591DB78"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479D3D65"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6492B5F"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011D9FD"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7E4B020"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B45A726"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A2A2974"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E854061"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90378AA"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5391124"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49533D76"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1969B83A"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7CD532E"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6AFCB179"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B315DC6"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2FE767A5"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B800260"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8E80A1F"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0E7E29B2"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5A00381F"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B5B5329"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79923D7C"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375A877D"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270C9024" w14:textId="77777777" w:rsidR="0045656D"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2D08029D" w14:textId="34A2E084" w:rsidR="0045656D" w:rsidRPr="00215AA0" w:rsidRDefault="0045656D" w:rsidP="0045656D">
      <w:pPr>
        <w:keepNext/>
        <w:pageBreakBefore/>
        <w:widowControl w:val="0"/>
        <w:tabs>
          <w:tab w:val="num" w:pos="3544"/>
        </w:tabs>
        <w:suppressAutoHyphens/>
        <w:autoSpaceDE w:val="0"/>
        <w:autoSpaceDN w:val="0"/>
        <w:adjustRightInd w:val="0"/>
        <w:spacing w:before="240" w:after="0" w:line="240" w:lineRule="auto"/>
        <w:ind w:right="153"/>
        <w:contextualSpacing/>
        <w:outlineLvl w:val="0"/>
        <w:rPr>
          <w:rFonts w:ascii="Times New Roman" w:hAnsi="Times New Roman"/>
          <w:b/>
          <w:sz w:val="24"/>
          <w:szCs w:val="24"/>
        </w:rPr>
      </w:pPr>
      <w:r>
        <w:rPr>
          <w:rFonts w:ascii="Times New Roman" w:hAnsi="Times New Roman"/>
          <w:b/>
          <w:bCs/>
          <w:sz w:val="24"/>
          <w:szCs w:val="24"/>
        </w:rPr>
        <w:t xml:space="preserve">3.            </w:t>
      </w:r>
      <w:r w:rsidRPr="00215AA0">
        <w:rPr>
          <w:rFonts w:ascii="Times New Roman" w:hAnsi="Times New Roman"/>
          <w:b/>
          <w:bCs/>
          <w:sz w:val="24"/>
          <w:szCs w:val="24"/>
        </w:rPr>
        <w:t>ПРОЕКТ ДОГОВОРА</w:t>
      </w:r>
    </w:p>
    <w:p w14:paraId="27591F5F" w14:textId="34A2E084" w:rsidR="0045656D" w:rsidRPr="00215AA0" w:rsidRDefault="0045656D" w:rsidP="0045656D">
      <w:pPr>
        <w:widowControl w:val="0"/>
        <w:autoSpaceDE w:val="0"/>
        <w:autoSpaceDN w:val="0"/>
        <w:spacing w:after="0" w:line="240" w:lineRule="auto"/>
        <w:contextualSpacing/>
        <w:jc w:val="both"/>
        <w:rPr>
          <w:rFonts w:ascii="Times New Roman" w:hAnsi="Times New Roman"/>
          <w:b/>
          <w:bCs/>
          <w:sz w:val="12"/>
          <w:szCs w:val="12"/>
        </w:rPr>
      </w:pPr>
    </w:p>
    <w:tbl>
      <w:tblPr>
        <w:tblW w:w="10376" w:type="dxa"/>
        <w:tblInd w:w="108" w:type="dxa"/>
        <w:tblLook w:val="04A0" w:firstRow="1" w:lastRow="0" w:firstColumn="1" w:lastColumn="0" w:noHBand="0" w:noVBand="1"/>
      </w:tblPr>
      <w:tblGrid>
        <w:gridCol w:w="5032"/>
        <w:gridCol w:w="5344"/>
      </w:tblGrid>
      <w:tr w:rsidR="0045656D" w:rsidRPr="00215AA0" w14:paraId="246C8E25" w14:textId="77777777" w:rsidTr="0045656D">
        <w:trPr>
          <w:trHeight w:val="286"/>
        </w:trPr>
        <w:tc>
          <w:tcPr>
            <w:tcW w:w="10376" w:type="dxa"/>
            <w:gridSpan w:val="2"/>
          </w:tcPr>
          <w:p w14:paraId="21154D4A" w14:textId="59FE31D1" w:rsidR="0045656D" w:rsidRPr="00215AA0" w:rsidRDefault="0045656D" w:rsidP="0045656D">
            <w:pPr>
              <w:tabs>
                <w:tab w:val="left" w:pos="8647"/>
              </w:tabs>
              <w:spacing w:after="0" w:line="240" w:lineRule="auto"/>
              <w:contextualSpacing/>
              <w:jc w:val="center"/>
              <w:rPr>
                <w:rFonts w:ascii="Times New Roman" w:hAnsi="Times New Roman"/>
                <w:b/>
                <w:sz w:val="20"/>
                <w:szCs w:val="20"/>
                <w:lang w:val="x-none"/>
              </w:rPr>
            </w:pPr>
            <w:r>
              <w:rPr>
                <w:rFonts w:ascii="Times New Roman" w:hAnsi="Times New Roman"/>
                <w:b/>
                <w:sz w:val="20"/>
                <w:szCs w:val="20"/>
              </w:rPr>
              <w:t xml:space="preserve">Договор </w:t>
            </w:r>
            <w:r w:rsidRPr="00215AA0">
              <w:rPr>
                <w:rFonts w:ascii="Times New Roman" w:hAnsi="Times New Roman"/>
                <w:b/>
                <w:sz w:val="20"/>
                <w:szCs w:val="20"/>
                <w:lang w:val="x-none"/>
              </w:rPr>
              <w:t>страхования имущества</w:t>
            </w:r>
          </w:p>
          <w:p w14:paraId="4942D830" w14:textId="77777777" w:rsidR="0045656D" w:rsidRPr="00215AA0" w:rsidRDefault="0045656D" w:rsidP="0045656D">
            <w:pPr>
              <w:tabs>
                <w:tab w:val="left" w:pos="8647"/>
              </w:tabs>
              <w:spacing w:after="0" w:line="240" w:lineRule="auto"/>
              <w:contextualSpacing/>
              <w:jc w:val="both"/>
              <w:rPr>
                <w:rFonts w:ascii="Times New Roman" w:hAnsi="Times New Roman"/>
                <w:b/>
                <w:sz w:val="20"/>
                <w:szCs w:val="20"/>
                <w:lang w:val="x-none"/>
              </w:rPr>
            </w:pPr>
            <w:r w:rsidRPr="00215AA0">
              <w:rPr>
                <w:rFonts w:ascii="Times New Roman" w:hAnsi="Times New Roman"/>
                <w:b/>
                <w:sz w:val="20"/>
                <w:szCs w:val="20"/>
                <w:lang w:val="x-none"/>
              </w:rPr>
              <w:t>№ __________</w:t>
            </w:r>
          </w:p>
        </w:tc>
      </w:tr>
      <w:tr w:rsidR="0045656D" w:rsidRPr="00215AA0" w14:paraId="3899B18A" w14:textId="77777777" w:rsidTr="0045656D">
        <w:tc>
          <w:tcPr>
            <w:tcW w:w="10376" w:type="dxa"/>
            <w:gridSpan w:val="2"/>
          </w:tcPr>
          <w:p w14:paraId="7395D9B6" w14:textId="6C89CFA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г. Якутск                                                                                                                                               </w:t>
            </w:r>
            <w:proofErr w:type="gramStart"/>
            <w:r w:rsidRPr="00215AA0">
              <w:rPr>
                <w:rFonts w:ascii="Times New Roman" w:hAnsi="Times New Roman"/>
                <w:sz w:val="20"/>
                <w:szCs w:val="20"/>
              </w:rPr>
              <w:t xml:space="preserve">   «</w:t>
            </w:r>
            <w:proofErr w:type="gramEnd"/>
            <w:r w:rsidRPr="00215AA0">
              <w:rPr>
                <w:rFonts w:ascii="Times New Roman" w:hAnsi="Times New Roman"/>
                <w:sz w:val="20"/>
                <w:szCs w:val="20"/>
              </w:rPr>
              <w:t>__» _________ 202</w:t>
            </w:r>
            <w:r>
              <w:rPr>
                <w:rFonts w:ascii="Times New Roman" w:hAnsi="Times New Roman"/>
                <w:sz w:val="20"/>
                <w:szCs w:val="20"/>
              </w:rPr>
              <w:t>3</w:t>
            </w:r>
            <w:r w:rsidRPr="00215AA0">
              <w:rPr>
                <w:rFonts w:ascii="Times New Roman" w:hAnsi="Times New Roman"/>
                <w:sz w:val="20"/>
                <w:szCs w:val="20"/>
              </w:rPr>
              <w:t xml:space="preserve"> г.</w:t>
            </w:r>
          </w:p>
          <w:p w14:paraId="56CE04C4" w14:textId="77777777" w:rsidR="0045656D" w:rsidRPr="00215AA0" w:rsidRDefault="0045656D" w:rsidP="0045656D">
            <w:pPr>
              <w:spacing w:after="0" w:line="240" w:lineRule="auto"/>
              <w:contextualSpacing/>
              <w:jc w:val="both"/>
              <w:rPr>
                <w:rFonts w:ascii="Times New Roman" w:hAnsi="Times New Roman"/>
                <w:sz w:val="20"/>
                <w:szCs w:val="20"/>
              </w:rPr>
            </w:pPr>
          </w:p>
        </w:tc>
      </w:tr>
      <w:tr w:rsidR="0045656D" w:rsidRPr="00215AA0" w14:paraId="6A52010E" w14:textId="77777777" w:rsidTr="0045656D">
        <w:tc>
          <w:tcPr>
            <w:tcW w:w="10376" w:type="dxa"/>
            <w:gridSpan w:val="2"/>
            <w:shd w:val="clear" w:color="auto" w:fill="auto"/>
          </w:tcPr>
          <w:p w14:paraId="7B3CC8E8"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Акционерное общество «Саханефтегазсбыт»,</w:t>
            </w:r>
            <w:r w:rsidRPr="00215AA0">
              <w:rPr>
                <w:rFonts w:ascii="Times New Roman" w:hAnsi="Times New Roman"/>
                <w:sz w:val="20"/>
                <w:szCs w:val="20"/>
              </w:rPr>
              <w:t xml:space="preserve"> именуемое в дальнейшем «Страхователь», в лице _________________________________________________________ действующего на основании __________________ с одной стороны, и</w:t>
            </w:r>
          </w:p>
          <w:p w14:paraId="65F45AF3" w14:textId="04254EF9"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________________________________________________________________, именуемое в дальнейшем «Страховщик», в лице _________________________________________________ действующего на основании ____________________, с другой стороны, именуемые в дальнейшем Стороны, заключили настоящий Договор страхования на основании Протокола _____________________________ от «__» ________ 202</w:t>
            </w:r>
            <w:r>
              <w:rPr>
                <w:rFonts w:ascii="Times New Roman" w:hAnsi="Times New Roman"/>
                <w:sz w:val="20"/>
                <w:szCs w:val="20"/>
              </w:rPr>
              <w:t>3</w:t>
            </w:r>
            <w:r w:rsidRPr="00215AA0">
              <w:rPr>
                <w:rFonts w:ascii="Times New Roman" w:hAnsi="Times New Roman"/>
                <w:sz w:val="20"/>
                <w:szCs w:val="20"/>
              </w:rPr>
              <w:t xml:space="preserve"> г. нижеследующем:</w:t>
            </w:r>
          </w:p>
        </w:tc>
      </w:tr>
      <w:tr w:rsidR="0045656D" w:rsidRPr="00215AA0" w14:paraId="164E37CB" w14:textId="77777777" w:rsidTr="0045656D">
        <w:tc>
          <w:tcPr>
            <w:tcW w:w="10376" w:type="dxa"/>
            <w:gridSpan w:val="2"/>
          </w:tcPr>
          <w:p w14:paraId="66FF5BB0" w14:textId="77777777" w:rsidR="0045656D" w:rsidRPr="00215AA0" w:rsidRDefault="0045656D" w:rsidP="0045656D">
            <w:pPr>
              <w:spacing w:after="0" w:line="240" w:lineRule="auto"/>
              <w:contextualSpacing/>
              <w:jc w:val="both"/>
              <w:rPr>
                <w:rFonts w:ascii="Times New Roman" w:hAnsi="Times New Roman"/>
                <w:b/>
                <w:sz w:val="20"/>
                <w:szCs w:val="20"/>
              </w:rPr>
            </w:pPr>
          </w:p>
          <w:p w14:paraId="6D6D5476"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 Предмет Договора страхования</w:t>
            </w:r>
          </w:p>
        </w:tc>
      </w:tr>
      <w:tr w:rsidR="0045656D" w:rsidRPr="00215AA0" w14:paraId="2CB6BEDC" w14:textId="77777777" w:rsidTr="0045656D">
        <w:tc>
          <w:tcPr>
            <w:tcW w:w="10376" w:type="dxa"/>
            <w:gridSpan w:val="2"/>
          </w:tcPr>
          <w:p w14:paraId="51BF2336" w14:textId="77777777" w:rsidR="0045656D" w:rsidRPr="00215AA0" w:rsidRDefault="0045656D" w:rsidP="0045656D">
            <w:pPr>
              <w:numPr>
                <w:ilvl w:val="1"/>
                <w:numId w:val="41"/>
              </w:numPr>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 застрахованном имуществе (выплатить страховое возмещение) в пределах определенной Договором страхования суммы (страховой суммы).</w:t>
            </w:r>
          </w:p>
        </w:tc>
      </w:tr>
      <w:tr w:rsidR="0045656D" w:rsidRPr="00215AA0" w14:paraId="1025DF0C" w14:textId="77777777" w:rsidTr="0045656D">
        <w:tc>
          <w:tcPr>
            <w:tcW w:w="10376" w:type="dxa"/>
            <w:gridSpan w:val="2"/>
          </w:tcPr>
          <w:p w14:paraId="79C4DB81"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2. Объект страхования</w:t>
            </w:r>
          </w:p>
        </w:tc>
      </w:tr>
      <w:tr w:rsidR="0045656D" w:rsidRPr="00215AA0" w14:paraId="1E36748D" w14:textId="77777777" w:rsidTr="0045656D">
        <w:tc>
          <w:tcPr>
            <w:tcW w:w="10376" w:type="dxa"/>
            <w:gridSpan w:val="2"/>
          </w:tcPr>
          <w:p w14:paraId="17EA9A84" w14:textId="77777777" w:rsidR="0045656D" w:rsidRPr="00215AA0" w:rsidRDefault="0045656D" w:rsidP="0045656D">
            <w:pPr>
              <w:numPr>
                <w:ilvl w:val="1"/>
                <w:numId w:val="42"/>
              </w:numPr>
              <w:spacing w:after="0" w:line="240" w:lineRule="auto"/>
              <w:ind w:left="0" w:firstLine="34"/>
              <w:contextualSpacing/>
              <w:jc w:val="both"/>
              <w:rPr>
                <w:rFonts w:ascii="Times New Roman" w:hAnsi="Times New Roman"/>
                <w:sz w:val="20"/>
                <w:szCs w:val="20"/>
              </w:rPr>
            </w:pPr>
            <w:r w:rsidRPr="00215AA0">
              <w:rPr>
                <w:rFonts w:ascii="Times New Roman" w:hAnsi="Times New Roman"/>
                <w:sz w:val="20"/>
                <w:szCs w:val="20"/>
              </w:rPr>
              <w:t>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 риском утраты (гибели) или повреждения застрахованного имущества.</w:t>
            </w:r>
          </w:p>
        </w:tc>
      </w:tr>
      <w:tr w:rsidR="0045656D" w:rsidRPr="00215AA0" w14:paraId="748DF9DA" w14:textId="77777777" w:rsidTr="0045656D">
        <w:tc>
          <w:tcPr>
            <w:tcW w:w="10376" w:type="dxa"/>
            <w:gridSpan w:val="2"/>
          </w:tcPr>
          <w:p w14:paraId="2A21FA59"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3. Территория страхования</w:t>
            </w:r>
          </w:p>
        </w:tc>
      </w:tr>
      <w:tr w:rsidR="0045656D" w:rsidRPr="00215AA0" w14:paraId="5B3AD3A1" w14:textId="77777777" w:rsidTr="0045656D">
        <w:tc>
          <w:tcPr>
            <w:tcW w:w="10376" w:type="dxa"/>
            <w:gridSpan w:val="2"/>
          </w:tcPr>
          <w:p w14:paraId="05B71204" w14:textId="77777777" w:rsidR="0045656D" w:rsidRPr="00215AA0" w:rsidRDefault="0045656D" w:rsidP="0045656D">
            <w:pPr>
              <w:numPr>
                <w:ilvl w:val="1"/>
                <w:numId w:val="43"/>
              </w:numPr>
              <w:spacing w:after="0" w:line="240" w:lineRule="auto"/>
              <w:contextualSpacing/>
              <w:jc w:val="both"/>
              <w:rPr>
                <w:rFonts w:ascii="Times New Roman" w:hAnsi="Times New Roman"/>
                <w:sz w:val="20"/>
                <w:szCs w:val="20"/>
              </w:rPr>
            </w:pPr>
            <w:r w:rsidRPr="00215AA0">
              <w:rPr>
                <w:rFonts w:ascii="Times New Roman" w:hAnsi="Times New Roman"/>
                <w:sz w:val="20"/>
                <w:szCs w:val="20"/>
              </w:rPr>
              <w:t>Территория страхования: ________________________________________________________________________</w:t>
            </w:r>
          </w:p>
        </w:tc>
      </w:tr>
      <w:tr w:rsidR="0045656D" w:rsidRPr="00215AA0" w14:paraId="752CD08D" w14:textId="77777777" w:rsidTr="0045656D">
        <w:tc>
          <w:tcPr>
            <w:tcW w:w="10376" w:type="dxa"/>
            <w:gridSpan w:val="2"/>
          </w:tcPr>
          <w:p w14:paraId="7AD5BFD2"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4. Застрахованное имущество и страховые суммы</w:t>
            </w:r>
          </w:p>
        </w:tc>
      </w:tr>
      <w:tr w:rsidR="0045656D" w:rsidRPr="00215AA0" w14:paraId="09258139" w14:textId="77777777" w:rsidTr="0045656D">
        <w:tc>
          <w:tcPr>
            <w:tcW w:w="10376" w:type="dxa"/>
            <w:gridSpan w:val="2"/>
          </w:tcPr>
          <w:p w14:paraId="53499567"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4.1. Застрахованным имуществом по Договору страхования является имущество, указанное в Приложении № __, которое принадлежит Страхователю на праве собственности и является предметом залога согласно Договора об ипотеке (залоге недвижимого имущества) № ________ от «__» ________ 20___ г. (далее – Договор залога), обеспечивающего исполнение обязательств Страхователя перед Министерством финансов Республики Саха (Якутия) по Договору о предоставлении бюджетного кредита № _______ от «__» _______ 20__ г. (далее – Кредитный договор). </w:t>
            </w:r>
          </w:p>
          <w:p w14:paraId="48F564B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4.2. Страховая сумма по каждой единице застрахованного имущества указана в Приложении № __.</w:t>
            </w:r>
          </w:p>
        </w:tc>
      </w:tr>
      <w:tr w:rsidR="0045656D" w:rsidRPr="00215AA0" w14:paraId="3652AFE3" w14:textId="77777777" w:rsidTr="0045656D">
        <w:trPr>
          <w:trHeight w:val="167"/>
        </w:trPr>
        <w:tc>
          <w:tcPr>
            <w:tcW w:w="10376" w:type="dxa"/>
            <w:gridSpan w:val="2"/>
          </w:tcPr>
          <w:p w14:paraId="7EDB18C8"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4.3. Общая страховая сумма по Договору страхования составляет</w:t>
            </w:r>
            <w:r w:rsidRPr="00215AA0">
              <w:rPr>
                <w:rFonts w:ascii="Times New Roman" w:hAnsi="Times New Roman"/>
                <w:b/>
                <w:sz w:val="20"/>
                <w:szCs w:val="20"/>
              </w:rPr>
              <w:t xml:space="preserve"> </w:t>
            </w:r>
            <w:r w:rsidRPr="00215AA0">
              <w:rPr>
                <w:rFonts w:ascii="Times New Roman" w:hAnsi="Times New Roman"/>
                <w:sz w:val="20"/>
                <w:szCs w:val="20"/>
              </w:rPr>
              <w:t>_____________________________________________ рублей __ копеек.</w:t>
            </w:r>
          </w:p>
        </w:tc>
      </w:tr>
      <w:tr w:rsidR="0045656D" w:rsidRPr="00215AA0" w14:paraId="46F7510B" w14:textId="77777777" w:rsidTr="0045656D">
        <w:trPr>
          <w:trHeight w:val="166"/>
        </w:trPr>
        <w:tc>
          <w:tcPr>
            <w:tcW w:w="10376" w:type="dxa"/>
            <w:gridSpan w:val="2"/>
          </w:tcPr>
          <w:p w14:paraId="1D325B6D" w14:textId="77777777" w:rsidR="0045656D" w:rsidRPr="00215AA0" w:rsidRDefault="0045656D" w:rsidP="0045656D">
            <w:pPr>
              <w:spacing w:after="0" w:line="240" w:lineRule="auto"/>
              <w:contextualSpacing/>
              <w:jc w:val="both"/>
              <w:rPr>
                <w:rFonts w:ascii="Times New Roman" w:hAnsi="Times New Roman"/>
                <w:b/>
                <w:sz w:val="20"/>
                <w:szCs w:val="20"/>
              </w:rPr>
            </w:pPr>
          </w:p>
          <w:p w14:paraId="2FEA34C6"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5. Страховой случай</w:t>
            </w:r>
          </w:p>
        </w:tc>
      </w:tr>
      <w:tr w:rsidR="0045656D" w:rsidRPr="00215AA0" w14:paraId="47A87091" w14:textId="77777777" w:rsidTr="0045656D">
        <w:trPr>
          <w:trHeight w:val="450"/>
        </w:trPr>
        <w:tc>
          <w:tcPr>
            <w:tcW w:w="10376" w:type="dxa"/>
            <w:gridSpan w:val="2"/>
          </w:tcPr>
          <w:p w14:paraId="18ECE6EB"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5.1. Страховым случаем по настоящему Договору страхования является повреждение или гибель (утрата) застрахованного имущества в результате следующих рисков:</w:t>
            </w:r>
          </w:p>
          <w:p w14:paraId="536389A1" w14:textId="77777777" w:rsidR="0045656D" w:rsidRPr="00215AA0" w:rsidRDefault="0045656D" w:rsidP="0045656D">
            <w:pPr>
              <w:numPr>
                <w:ilvl w:val="2"/>
                <w:numId w:val="44"/>
              </w:numPr>
              <w:tabs>
                <w:tab w:val="left" w:pos="1134"/>
                <w:tab w:val="left" w:pos="170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Пожар, удар молнии, взрыв;</w:t>
            </w:r>
          </w:p>
          <w:p w14:paraId="2CA3D189"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Пожаром понимается неконтролируемое горение в форме открытого огня или тления, способного самостоятельно распространяться вне специального места, предназначенного для его разведения и поддержания, включая аварийное воздействие электроэнергии в виде короткого замыкания, возникшего на территории страхования или вне его, а также воздействие на застрахованное имущество продуктов горения, в том числе, дыма, высокой температуры, оседания копоти, от такого горения.</w:t>
            </w:r>
          </w:p>
          <w:p w14:paraId="23AA4BC3"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Пожаром, понимается ущерб, причиненный застрахованному имуществу от непосредственного воздействия огня, высокой температуры, продуктов горения (например, но не ограничиваясь, дыма, копоти), а также в результате мер, принятых для тушения пожара и препятствия его распространению.</w:t>
            </w:r>
          </w:p>
          <w:p w14:paraId="57294D42"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Ударом молнии понимается прямое попадание в застрахованное имущество возникших в атмосфере электрических разрядов.</w:t>
            </w:r>
          </w:p>
          <w:p w14:paraId="6685B983"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Ударом молнии, понимается ущерб, причиненный застрахованному имуществу от термического и/или механического воздействия разряда молнии, в том числе, в случаях, когда в результате удара молнии возник пожар.</w:t>
            </w:r>
          </w:p>
          <w:p w14:paraId="332ABCF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Под Взрывом понимается неконтролируемый быстропротекающий процесс выделения энергии, сопровождающийся высокоскоростным расширением газов, ударным, тепловым и вибрационным воздействием, а также образованием твердых высокодисперсных частиц (продуктов взрыва),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произошедший вне территории страхования.</w:t>
            </w:r>
          </w:p>
          <w:p w14:paraId="099F480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Страхование осуществляется на случай взрыва газа, используемого для бытовых и промышленных целей, взрыва паровых котлов, газохранилищ, газопроводов, сосудов, работающих под давлением, и других аналогичных устройств</w:t>
            </w:r>
          </w:p>
          <w:p w14:paraId="3E9B5CFB" w14:textId="77777777" w:rsidR="0045656D" w:rsidRPr="00215AA0" w:rsidRDefault="0045656D" w:rsidP="0045656D">
            <w:pPr>
              <w:numPr>
                <w:ilvl w:val="2"/>
                <w:numId w:val="44"/>
              </w:numPr>
              <w:tabs>
                <w:tab w:val="left" w:pos="1134"/>
                <w:tab w:val="left" w:pos="170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Стихийные бедствия, а именно: буря и град, наводнение, землетрясение, просадка грунта, оползень (обвал), ледяной дождь, подтопление грунтовыми водами;</w:t>
            </w:r>
          </w:p>
          <w:p w14:paraId="694AEF9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стихийным бедствием понимается одно или совокупность следующих природных явлений (страховых рисков): бури и града, наводнения, землетрясения, извержения вулкана, действия подземного огня, просадки грунта, оползня (обвала), снежной лавины, ледяного дождя, давления снега, воздействия сильных морозов, низких температур на следующих условиях:</w:t>
            </w:r>
          </w:p>
          <w:p w14:paraId="7AD7191F"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Бурей понимается ветер со средней скоростью более 21 м/с или 75,5 км/ч (т.е. силой 9 и более баллов по шкале Бофорта).</w:t>
            </w:r>
          </w:p>
          <w:p w14:paraId="28EBB838"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Скорость ветра должна быть подтверждена справкой от государственного органа, осуществляющего контроль за состоянием окружающей среды.</w:t>
            </w:r>
          </w:p>
          <w:p w14:paraId="7606FCD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Если такая справка не может быть предоставлена по независящим от Страхователя причинам, то считается, что ветер дул с достаточной скоростью, если Страхователь докажет наличие хотя бы одного из нижеперечисленных условий:</w:t>
            </w:r>
          </w:p>
          <w:p w14:paraId="051F467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движение воздушных масс на территории страхования или в ее окрестностях явилось причиной гибели или повреждения находящихся в исправном состоянии зданий (сооружений, строений) или другого имущества, способного аналогично застрахованным зданиям (сооружениям, строениям) выдерживать соответствующую силу ветра;</w:t>
            </w:r>
          </w:p>
          <w:p w14:paraId="1BDEDBB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гибель или повреждение застрахованного здания (сооружения, строения), находившегося в исправном состоянии, могли произойти только в результате бури.</w:t>
            </w:r>
          </w:p>
          <w:p w14:paraId="4FA07DF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Градом понимаются атмосферные осадки в виде частиц льда (градин), размер или интенсивность выпадения которых превышает средние статистические значения о размере и интенсивности таких осадков для территории страхования более чем на 20 процентов.</w:t>
            </w:r>
          </w:p>
          <w:p w14:paraId="5B0DF959"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Бурей и/или Градом, понимается ущерб, причиненный застрахованному имуществу, вызванный:</w:t>
            </w:r>
          </w:p>
          <w:p w14:paraId="4223AC24"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 непосредственным механическим воздействием скоростного напора ветра;</w:t>
            </w:r>
          </w:p>
          <w:p w14:paraId="6D8FAEA0"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прямым столкновением с объектами, переносимыми ветром;</w:t>
            </w:r>
          </w:p>
          <w:p w14:paraId="3C2B304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механическим воздействием частиц льда (градин).</w:t>
            </w:r>
          </w:p>
          <w:p w14:paraId="5FE6F877"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Наводнением понимается непредвиденное временное затопление водой территории страхования в результате подъема уровня воды в реке, озере, море или другом естественном или искусственном водоеме, прорыва плотин или оградительных дамб, цунами, а также в результате обильных дождей, превышающее нормы, которые учитывались при проектировании и/или строительстве и/или эксплуатации застрахованного недвижимого имущества, а также недвижимого имущества, в котором находится застрахованное движимое имущество, в том числе застрахованное имущество на внешней стороне зданий (строений, сооружений).  Под обильным дождем понимается очень сильный дождь (в том числе дождь со снегом, мокрый снег), при котором за непрерывный период времени менее 12 часов выпадает не менее 50 мм осадков, если иной размер осадков не предусмотрен Договором страхования.</w:t>
            </w:r>
          </w:p>
          <w:p w14:paraId="3AD6D8A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Под Землетрясением понимаются подземные толчки и колебания поверхности Земли, превышающие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14:paraId="5F4350D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землетрясением, покрываются страхованием, только если землетрясение зарегистрировано на территории страхования компетентными сейсмографическими службами и сила землетрясения составила 5 баллов или выше по шкале Рихтера.</w:t>
            </w:r>
          </w:p>
          <w:p w14:paraId="34805850"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Просадкой грунта понимается оседание грунта над природными (естественными) полостями (впадинами, трещинами в породе),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14:paraId="3AC8CE9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 страховому риску «Просадка грунта» страховое покрытие не распространяется на убытки от просадки грунта, возникшей до начала действия договора страхования.</w:t>
            </w:r>
          </w:p>
          <w:p w14:paraId="44AAC61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Оползнем (обвалом) понимается скользящее смещение масс горных пород (включая камнепад и сель) вниз по склону, возникшее из-за нарушения равновесия, вызываемого естественными причинами,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14:paraId="667EE3A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Ледяным дождем понимаются твёрдые или жидкие атмосферные осадки, выпадающие при отрицательной температуре воздуха в виде капель дождя или градин, при выпадении которых образуется гололед и/или слой наледи на попавших под его воздействие объектах.</w:t>
            </w:r>
          </w:p>
          <w:p w14:paraId="2CF17D4D"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Ледяным дождем, понимается ущерб, причиненный застрахованному имуществу, вызванный образованием гололеда и/или слоя наледи.</w:t>
            </w:r>
          </w:p>
          <w:p w14:paraId="4760CCD0"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Страховщик возмещает убытки, причиненные застрахованному имуществу в результате воздействия на него сильных морозов, низких температур, превышающих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14:paraId="679E193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воздействием на застрахованное имущество сильных морозов понимается механическое разрушение в элементах застрахованного имущества, вызванное низкой температурой наружного воздуха, нехарактерной для данной местности и подтвержденной документально.</w:t>
            </w:r>
          </w:p>
          <w:p w14:paraId="373AEC30" w14:textId="77777777" w:rsidR="0045656D" w:rsidRPr="00215AA0" w:rsidRDefault="0045656D" w:rsidP="0045656D">
            <w:pPr>
              <w:tabs>
                <w:tab w:val="left" w:pos="0"/>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Страховщик возмещает убытки, причиненные застрахованному имуществу в результате воздействия на него давления выпавшего слоя снега. Под воздействием давления снега на застрахованное имущество понимается воздействие механических снежных и/или ледяных масс, выпавших естественным путем и осевших на застрахованном имуществе,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14:paraId="6A83BBA9" w14:textId="77777777" w:rsidR="0045656D" w:rsidRPr="00215AA0" w:rsidRDefault="0045656D" w:rsidP="0045656D">
            <w:pPr>
              <w:tabs>
                <w:tab w:val="left" w:pos="1134"/>
                <w:tab w:val="left" w:pos="1560"/>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давлением снега, понимается ущерб от обрушения или повреждения застрахованного имущества в результате механического воздействия на застрахованное имущество веса снежных и/или ледяных масс, выпавших естественным путем и осевших на застрахованном имуществе.</w:t>
            </w:r>
          </w:p>
          <w:p w14:paraId="5AC33482" w14:textId="77777777" w:rsidR="0045656D" w:rsidRPr="00215AA0" w:rsidRDefault="0045656D" w:rsidP="0045656D">
            <w:pPr>
              <w:numPr>
                <w:ilvl w:val="2"/>
                <w:numId w:val="44"/>
              </w:numPr>
              <w:tabs>
                <w:tab w:val="left" w:pos="1134"/>
                <w:tab w:val="left" w:pos="170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со взломом, грабеж, разбой;</w:t>
            </w:r>
          </w:p>
          <w:p w14:paraId="0DC25192"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Под Кражей со взломом понимается хищение застрахованного имущества, при котором злоумышленник совершил какое-либо из указанных ниже действий, исключая случаи свободного доступа злоумышленника в </w:t>
            </w:r>
            <w:proofErr w:type="gramStart"/>
            <w:r w:rsidRPr="00215AA0">
              <w:rPr>
                <w:rFonts w:ascii="Times New Roman" w:hAnsi="Times New Roman"/>
                <w:sz w:val="20"/>
                <w:szCs w:val="20"/>
              </w:rPr>
              <w:t>застрахованное  помещение</w:t>
            </w:r>
            <w:proofErr w:type="gramEnd"/>
            <w:r w:rsidRPr="00215AA0">
              <w:rPr>
                <w:rFonts w:ascii="Times New Roman" w:hAnsi="Times New Roman"/>
                <w:sz w:val="20"/>
                <w:szCs w:val="20"/>
              </w:rPr>
              <w:t>:</w:t>
            </w:r>
          </w:p>
          <w:p w14:paraId="72C0088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тайно проник в помещение (на территорию страхования), посредством взлома (например, но не ограничиваясь, путем проделывания отверстий в перегородках, полу, перекрытиях, крышах, </w:t>
            </w:r>
            <w:proofErr w:type="spellStart"/>
            <w:r w:rsidRPr="00215AA0">
              <w:rPr>
                <w:rFonts w:ascii="Times New Roman" w:hAnsi="Times New Roman"/>
                <w:sz w:val="20"/>
                <w:szCs w:val="20"/>
              </w:rPr>
              <w:t>отжатия</w:t>
            </w:r>
            <w:proofErr w:type="spellEnd"/>
            <w:r w:rsidRPr="00215AA0">
              <w:rPr>
                <w:rFonts w:ascii="Times New Roman" w:hAnsi="Times New Roman"/>
                <w:sz w:val="20"/>
                <w:szCs w:val="20"/>
              </w:rPr>
              <w:t xml:space="preserve"> дверей), или с помощью отмычек, поддельных ключей или иных технических средств (включая электронные), или путем разрушения замков и/или запоров. Поддельными считаются ключи, изготовленные лицом, не имеющим права распоряжаться подлинными ключами. Страхователем должны быть предоставлены доказательства использования поддельных ключей при проникновении на территорию страхования;</w:t>
            </w:r>
          </w:p>
          <w:p w14:paraId="4C152A78"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взломал в здании (строении, сооружении) хранилище или использовал поддельные ключи либо иные инструменты для его вскрытия;</w:t>
            </w:r>
          </w:p>
          <w:p w14:paraId="630B133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похитил из закрытых помещений на территории страхования находящееся в них имущество, тайно проникнув в эти помещения и (или) спрятавшись в них до их закрытия;</w:t>
            </w:r>
          </w:p>
          <w:p w14:paraId="3AEDD63D"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со взломом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w:t>
            </w:r>
            <w:r>
              <w:rPr>
                <w:rFonts w:ascii="Times New Roman" w:hAnsi="Times New Roman"/>
                <w:sz w:val="20"/>
                <w:szCs w:val="20"/>
              </w:rPr>
              <w:t xml:space="preserve"> «а»,</w:t>
            </w:r>
            <w:r w:rsidRPr="00215AA0">
              <w:rPr>
                <w:rFonts w:ascii="Times New Roman" w:hAnsi="Times New Roman"/>
                <w:sz w:val="20"/>
                <w:szCs w:val="20"/>
              </w:rPr>
              <w:t xml:space="preserve"> «б» ч. 2 ст. 158 УК РФ или ч. 3 ст. 158 УК РФ или ч. 4 ст. 158 УК РФ.</w:t>
            </w:r>
          </w:p>
          <w:p w14:paraId="5140BC2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Грабеж или Разбой имеют место, когда:</w:t>
            </w:r>
          </w:p>
          <w:p w14:paraId="3B7EDD6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злоумышленник (злоумышленники) осуществляют открытое хищение застрахованного имущества,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если к Страхователю (Выгодоприобретателю) или к его работникам применяется насилие или угроза его применения с целью сломить их сопротивление и захватить застрахованное имущество;</w:t>
            </w:r>
          </w:p>
          <w:p w14:paraId="0D00FCA9"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страхователь или его работники под угрозой их здоровью или жизни, которая может быть реализована на месте, передают либо допускают передачу застрахованного имущества или ключей для доступа в помещение, в котором хранится застрахованное имущество, злоумышленникам, в пределах территории страхования или в пределах огороженной площадки, прилегающей к территории страхования. Если территорий страхования несколько, то грабежом считается изъятие имущества в пределах той территории страхования, где злоумышленником была осуществлена такая угроза.</w:t>
            </w:r>
          </w:p>
          <w:p w14:paraId="79E9880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работниками Страхователя (Выгодоприобретателя) понимаются лица, находящиеся со Страхователем (Выгодоприобретателем) в договорных отношениях на основании трудового или гражданского-правового договора.</w:t>
            </w:r>
          </w:p>
          <w:p w14:paraId="0F13797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Грабеж считается произошедшим только в том случае, если он совершен с применением насилия, не опасного для жизни или здоровья, либо с угрозой применения такого насилия и/или совершенный организованной группой и/или в особо крупном размере </w:t>
            </w:r>
            <w:proofErr w:type="gramStart"/>
            <w:r w:rsidRPr="00215AA0">
              <w:rPr>
                <w:rFonts w:ascii="Times New Roman" w:hAnsi="Times New Roman"/>
                <w:sz w:val="20"/>
                <w:szCs w:val="20"/>
              </w:rPr>
              <w:t>и</w:t>
            </w:r>
            <w:proofErr w:type="gramEnd"/>
            <w:r w:rsidRPr="00215AA0">
              <w:rPr>
                <w:rFonts w:ascii="Times New Roman" w:hAnsi="Times New Roman"/>
                <w:sz w:val="20"/>
                <w:szCs w:val="20"/>
              </w:rPr>
              <w:t xml:space="preserve">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w:t>
            </w:r>
            <w:r>
              <w:rPr>
                <w:rFonts w:ascii="Times New Roman" w:hAnsi="Times New Roman"/>
                <w:sz w:val="20"/>
                <w:szCs w:val="20"/>
              </w:rPr>
              <w:t xml:space="preserve"> ст.</w:t>
            </w:r>
            <w:r w:rsidRPr="00215AA0">
              <w:rPr>
                <w:rFonts w:ascii="Times New Roman" w:hAnsi="Times New Roman"/>
                <w:sz w:val="20"/>
                <w:szCs w:val="20"/>
              </w:rPr>
              <w:t xml:space="preserve"> 161 УК РФ или ч. 3 ст. 161 УК РФ. Разбой считается произошедшим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ст. 162 УК РФ.</w:t>
            </w:r>
          </w:p>
          <w:p w14:paraId="792686E4" w14:textId="77777777" w:rsidR="0045656D" w:rsidRPr="00215AA0" w:rsidRDefault="0045656D" w:rsidP="0045656D">
            <w:pPr>
              <w:numPr>
                <w:ilvl w:val="2"/>
                <w:numId w:val="44"/>
              </w:num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Кража. </w:t>
            </w:r>
          </w:p>
          <w:p w14:paraId="5611C46D" w14:textId="77777777" w:rsidR="0045656D" w:rsidRPr="00215AA0" w:rsidRDefault="0045656D" w:rsidP="0045656D">
            <w:pPr>
              <w:widowControl w:val="0"/>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Кражей понимается тайное хищение застрахованного имущества, совершенное без незаконного проникновения в место нахождения застрахованного имущества. </w:t>
            </w:r>
          </w:p>
          <w:p w14:paraId="02A95D2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ч. 1 ст. 158 УК РФ.</w:t>
            </w:r>
          </w:p>
          <w:p w14:paraId="36671C39" w14:textId="77777777" w:rsidR="0045656D" w:rsidRPr="00215AA0" w:rsidRDefault="0045656D" w:rsidP="0045656D">
            <w:pPr>
              <w:numPr>
                <w:ilvl w:val="2"/>
                <w:numId w:val="44"/>
              </w:numPr>
              <w:tabs>
                <w:tab w:val="left" w:pos="0"/>
                <w:tab w:val="left" w:pos="284"/>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Преднамеренные действия третьих лиц, направленные на повреждение застрахованного имущества;</w:t>
            </w:r>
          </w:p>
          <w:p w14:paraId="2CB29100" w14:textId="77777777" w:rsidR="0045656D" w:rsidRPr="00215AA0" w:rsidRDefault="0045656D" w:rsidP="0045656D">
            <w:pPr>
              <w:tabs>
                <w:tab w:val="left" w:pos="0"/>
                <w:tab w:val="left" w:pos="284"/>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Страховщик возмещает Страхователю убытки, возникшие в результате событий, которые правоохранительные органы в отношении застрахованного имущества квалифицируют как:</w:t>
            </w:r>
          </w:p>
          <w:p w14:paraId="597172C2" w14:textId="77777777" w:rsidR="0045656D" w:rsidRPr="00215AA0" w:rsidRDefault="0045656D" w:rsidP="0045656D">
            <w:pPr>
              <w:numPr>
                <w:ilvl w:val="0"/>
                <w:numId w:val="45"/>
              </w:numPr>
              <w:spacing w:after="0" w:line="240" w:lineRule="auto"/>
              <w:ind w:left="34" w:firstLine="141"/>
              <w:contextualSpacing/>
              <w:jc w:val="both"/>
              <w:rPr>
                <w:rFonts w:ascii="Times New Roman" w:hAnsi="Times New Roman"/>
                <w:sz w:val="20"/>
                <w:szCs w:val="20"/>
              </w:rPr>
            </w:pPr>
            <w:r w:rsidRPr="00215AA0">
              <w:rPr>
                <w:rFonts w:ascii="Times New Roman" w:hAnsi="Times New Roman"/>
                <w:sz w:val="20"/>
                <w:szCs w:val="20"/>
              </w:rPr>
              <w:t>умышленное уничтожение или повреждение имущества (ст. 167 Уголовного Кодекса Российской Федерации).</w:t>
            </w:r>
          </w:p>
          <w:p w14:paraId="704C5A6F" w14:textId="77777777" w:rsidR="0045656D" w:rsidRPr="00215AA0" w:rsidRDefault="0045656D" w:rsidP="0045656D">
            <w:pPr>
              <w:numPr>
                <w:ilvl w:val="0"/>
                <w:numId w:val="45"/>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повреждение имущества по неосторожности (в соответствии со ст.168 УК РФ).</w:t>
            </w:r>
          </w:p>
          <w:p w14:paraId="3C364BFC" w14:textId="77777777" w:rsidR="0045656D" w:rsidRPr="00215AA0" w:rsidRDefault="0045656D" w:rsidP="0045656D">
            <w:pPr>
              <w:numPr>
                <w:ilvl w:val="0"/>
                <w:numId w:val="45"/>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хулиганство (ст. 213 Уголовного Кодекса Российской Федерации).</w:t>
            </w:r>
          </w:p>
          <w:p w14:paraId="0A0DDF89" w14:textId="77777777" w:rsidR="0045656D" w:rsidRPr="00215AA0" w:rsidRDefault="0045656D" w:rsidP="0045656D">
            <w:pPr>
              <w:numPr>
                <w:ilvl w:val="0"/>
                <w:numId w:val="45"/>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вандализм (ст. 214 Уголовного Кодекса Российской Федерации).</w:t>
            </w:r>
          </w:p>
          <w:p w14:paraId="51454E34" w14:textId="77777777" w:rsidR="0045656D" w:rsidRPr="00215AA0" w:rsidRDefault="0045656D" w:rsidP="0045656D">
            <w:pPr>
              <w:numPr>
                <w:ilvl w:val="0"/>
                <w:numId w:val="45"/>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уничтожение или повреждение чужого имущества (ст. 7.17 Кодекса об Административных Правонарушениях Российской Федерации).</w:t>
            </w:r>
          </w:p>
          <w:p w14:paraId="6AD60D03" w14:textId="77777777" w:rsidR="0045656D" w:rsidRPr="00215AA0" w:rsidRDefault="0045656D" w:rsidP="0045656D">
            <w:pPr>
              <w:numPr>
                <w:ilvl w:val="0"/>
                <w:numId w:val="45"/>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мелкое хулиганство (ст. 20.1 Кодекса об Административных Правонарушениях Российской Федерации).</w:t>
            </w:r>
          </w:p>
          <w:p w14:paraId="30BE0A0D" w14:textId="77777777" w:rsidR="0045656D" w:rsidRPr="00215AA0" w:rsidRDefault="0045656D" w:rsidP="0045656D">
            <w:pPr>
              <w:numPr>
                <w:ilvl w:val="2"/>
                <w:numId w:val="44"/>
              </w:numPr>
              <w:tabs>
                <w:tab w:val="left" w:pos="0"/>
                <w:tab w:val="left" w:pos="284"/>
                <w:tab w:val="left" w:pos="1134"/>
                <w:tab w:val="left" w:pos="1418"/>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Повреждение имущества водой в результате аварии систем водоснабжения, отопления, канализации и аналогичных систем.</w:t>
            </w:r>
          </w:p>
          <w:p w14:paraId="0594662C"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Под аварией систем водоснабжения, отопления, канализации и аналогичных систем понимается воздействие на застрахованное имущество воды, внезапно и непредвиденно вытекшей из систем водоснабжения, канализации, отопления и кондиционирования, стационарно соединенных с вышеуказанными системами аппаратов и приборов (краны, вентили, баки, ванны и т.п.) вследствие разрыва труб (иной поломки указанных систем и соединенных с ними аппаратов и приборов) или неосторожности третьих лиц.</w:t>
            </w:r>
          </w:p>
          <w:p w14:paraId="29206A78"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водой также подразумеваются пар и иные жидкости, выполняющие функцию теплоносителя в перечисленных системах. </w:t>
            </w:r>
          </w:p>
          <w:p w14:paraId="5BA1582E"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приборы.</w:t>
            </w:r>
          </w:p>
          <w:p w14:paraId="57C0CDB4"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По данному риску не подлежат возмещению убытки (исключены из страхового риска):</w:t>
            </w:r>
          </w:p>
          <w:p w14:paraId="1AA048EF"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самим системам водоснабжения и другим аналогичным системам, аппаратам, приборам;</w:t>
            </w:r>
          </w:p>
          <w:p w14:paraId="121ACACD" w14:textId="77777777" w:rsidR="0045656D" w:rsidRPr="00215AA0" w:rsidRDefault="0045656D" w:rsidP="0045656D">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возникшие ввиду влажности внутри помещений (плесень, гниль, грибок, ржавчина);</w:t>
            </w:r>
          </w:p>
          <w:p w14:paraId="28E2C303"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водой, используемой для мытья, чистки, уборки помещений.</w:t>
            </w:r>
          </w:p>
          <w:p w14:paraId="1E6007D5"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5.1.7. Наезд транспортного средства, навал судов, падение летательного аппарата.</w:t>
            </w:r>
          </w:p>
          <w:p w14:paraId="651943A1"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Наездом транспортного средства понимается наезд на застрахованное имущество железнодорожного, автомобильного и иного транспортного средства, не принадлежащего Страхователю (Выгодоприобретателю).</w:t>
            </w:r>
          </w:p>
          <w:p w14:paraId="15445BBF"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Навалом судов понимается соприкосновение судна (корабля) с застрахованным имуществом, являющееся следствием ошибок в расчетах движения судна.</w:t>
            </w:r>
          </w:p>
          <w:p w14:paraId="7A806335"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Падением летательного аппарата понимается падение пилотируемого или непилотируемого летательного аппарата, его частей.</w:t>
            </w:r>
          </w:p>
          <w:p w14:paraId="2A6AEAA1"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 риску «Падение летательного аппарата» не подлежат возмещению убытки, возникшие в результате звукового удара при переходе самолетом звукового барьера.</w:t>
            </w:r>
          </w:p>
          <w:p w14:paraId="62B7FE6C" w14:textId="77777777" w:rsidR="0045656D" w:rsidRPr="00215AA0" w:rsidRDefault="0045656D" w:rsidP="0045656D">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Также страхованием по риску «Наезд транспортного средства, навал судов, падение летательного аппарата» покрывается ущерб, причиненный падением на застрахованное имущество груза, перевозимого вышеуказанными транспортными средствами, судами, летательными аппаратами.</w:t>
            </w:r>
          </w:p>
        </w:tc>
      </w:tr>
      <w:tr w:rsidR="0045656D" w:rsidRPr="00215AA0" w14:paraId="1E8F877B" w14:textId="77777777" w:rsidTr="0045656D">
        <w:tc>
          <w:tcPr>
            <w:tcW w:w="10376" w:type="dxa"/>
            <w:gridSpan w:val="2"/>
          </w:tcPr>
          <w:p w14:paraId="23F343C4" w14:textId="77777777" w:rsidR="0045656D" w:rsidRPr="00215AA0" w:rsidRDefault="0045656D" w:rsidP="0045656D">
            <w:pPr>
              <w:numPr>
                <w:ilvl w:val="1"/>
                <w:numId w:val="44"/>
              </w:numPr>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Исключается из объема покрытия при страховании имущества его повреждение или гибель (утрата) застрахованного имущества:</w:t>
            </w:r>
          </w:p>
          <w:p w14:paraId="467B8EEB" w14:textId="77777777" w:rsidR="0045656D" w:rsidRPr="00215AA0" w:rsidRDefault="0045656D" w:rsidP="0045656D">
            <w:pPr>
              <w:numPr>
                <w:ilvl w:val="2"/>
                <w:numId w:val="44"/>
              </w:numPr>
              <w:tabs>
                <w:tab w:val="left" w:pos="1134"/>
                <w:tab w:val="left" w:pos="170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риску «Пожар» не подлежат возмещению убытки:</w:t>
            </w:r>
          </w:p>
          <w:p w14:paraId="0D26A99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в результате опаливания застрахованного имущества (например, но не ограничиваясь, выпавшими из печи углями, прожигания сигаретой, паяльной лампой), если оно не привело к возникновению и распространению открытого огня;</w:t>
            </w:r>
          </w:p>
          <w:p w14:paraId="1F459027"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застрахованному имуществу, назначение которого – разведение, поддержание, передача огня (например, но не ограничиваясь, печи, дымоходы, топки, камины), за исключением случаев, когда убытки такому имуществу причинены пожаром извне;</w:t>
            </w:r>
          </w:p>
          <w:p w14:paraId="4AB7F0C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в результате поджога;</w:t>
            </w:r>
          </w:p>
          <w:p w14:paraId="0D9CB62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при неисправной пожарной сигнализации, при условии, что Страхователь при заключении договора страхования сообщил Страховщику о наличии работоспособной пожарной сигнализации на территории страхования, но на момент наступления страхового случая Страхователь знал о неисправности пожарной сигнализации и не уведомил об этом ранее Страховщика в сроки и в порядке, предусмотренные настоящим Договором;</w:t>
            </w:r>
          </w:p>
          <w:p w14:paraId="50047797"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риску «Удар молнии» не подлежат возмещению убытки, причиненные:</w:t>
            </w:r>
          </w:p>
          <w:p w14:paraId="566CC700"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защитным предохранителям, громоотводам и аналогичному оборудованию в ходе его эксплуатации;</w:t>
            </w:r>
          </w:p>
          <w:p w14:paraId="261B4177"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электромагнитным воздействием молнии на электрические устройства;</w:t>
            </w:r>
          </w:p>
          <w:p w14:paraId="7EAB2C5F"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По риску «Взрыв» не подлежат возмещению убытки, возникшие в результате:</w:t>
            </w:r>
          </w:p>
          <w:p w14:paraId="07D236E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разрыва турбин или маховиков вследствие действия центробежной или центростремительной силы (так называемый «физический взрыв»);</w:t>
            </w:r>
          </w:p>
          <w:p w14:paraId="26919955"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разрыва емкостей (сосудов) вследствие давления жидкости либо дефекта материала;</w:t>
            </w:r>
          </w:p>
          <w:p w14:paraId="3AB4220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внутри камеры внутреннего сгорания (цилиндра двигателя);</w:t>
            </w:r>
          </w:p>
          <w:p w14:paraId="2B8B3433"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выполненного в рамках разрешенной деятельности (взрывные работы);</w:t>
            </w:r>
          </w:p>
          <w:p w14:paraId="165E5C73"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возникшего в результате нарушения Страхователем или работниками Страхователя установленных норм и правил безопасности.</w:t>
            </w:r>
          </w:p>
          <w:p w14:paraId="3D0D6C0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Также не подлежит возмещению повреждение сосудов и аппаратов, работающих под давлением, вследствие действия избыточного давления снаружи (сплющивания, схлопывания) и разряжения внутри (имплозия).</w:t>
            </w:r>
          </w:p>
          <w:p w14:paraId="46F68151"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«Буря и Град» не подлежат возмещению убытки:</w:t>
            </w:r>
          </w:p>
          <w:p w14:paraId="79CBD76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возникшие в результате воздействия на застрахованное имущество дождя, града и других осадков, проникающих сквозь открытые окна или другие отверстия в зданиях (сооружениях, строениях), если только эти отверстия не возникли под воздействием бури и/или града;</w:t>
            </w:r>
          </w:p>
          <w:p w14:paraId="1C13F94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движимому имуществу, расположенному вне зданий (строений, сооружений), за исключением имущества, закрепленного на внешней стороне зданий, сооружений, строений (например, вывескам, люминесцентному оборудованию, осветительным приборам, жалюзи и антенному оборудованию).</w:t>
            </w:r>
          </w:p>
          <w:p w14:paraId="454F686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зданиям (строениям, сооружениям), находящимся в процессе строительства, неэксплуатируемым зданиям (строениям, сооружениям), зданиям (строениям, сооружениям), построенным с нарушением строительных норм и правил, а также имуществу внутри таких зданий (строений, сооружений).</w:t>
            </w:r>
          </w:p>
          <w:p w14:paraId="1265B73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бурей, длящейся непрерывно или с перерывами в течение 72-х последовательных часов, рассматриваются как один страховой случай.</w:t>
            </w:r>
          </w:p>
          <w:p w14:paraId="6332E43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градом, длящимся непрерывно или с перерывами в течение 24-х последовательных часов, рассматриваются как один страховой случай.</w:t>
            </w:r>
          </w:p>
          <w:p w14:paraId="32690784"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«Наводнение» не подлежат возмещению убытки:</w:t>
            </w:r>
          </w:p>
          <w:p w14:paraId="02521305"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вызванные действием ветров, нагоняющих воду с моря и вызывающих повышение уровня воды за счет задержки в устье приносимой рекой воды (штормовой прилив, нагон);</w:t>
            </w:r>
          </w:p>
          <w:p w14:paraId="21B065E9"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возникшие в результате выхода воды из берегов наземных водоемов, который можно было предвидеть исходя из местных условий (рельефа местности, климата, сезонных колебаний воды и т.п.), характерных для территории страхования.</w:t>
            </w:r>
          </w:p>
          <w:p w14:paraId="07424CE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Считается, что выход воды из берегов можно было предвидеть, если такое событие происходило в среднем чаще, чем один раз в десять лет за последние тридцать лет (по состоянию на дату начала действия Договора страхования).</w:t>
            </w:r>
          </w:p>
          <w:p w14:paraId="158C04D2"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В рамках страхования от наводнения не подлежит возмещению ущерб, причиненный:</w:t>
            </w:r>
          </w:p>
          <w:p w14:paraId="37A19EC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плесенью (гнилью, грибком, ржавчиной), появившейся в результате влажности;</w:t>
            </w:r>
          </w:p>
          <w:p w14:paraId="4E55958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выходом воды из канализации, если только это не вызвано наводнением.</w:t>
            </w:r>
          </w:p>
          <w:p w14:paraId="44575130"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«Просадка грунта» не подлежат возмещению убытки, возникшие в результате:</w:t>
            </w:r>
          </w:p>
          <w:p w14:paraId="64D267C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промерзания и оттаивания почвы;</w:t>
            </w:r>
          </w:p>
          <w:p w14:paraId="76E4A9E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динамических воздействий на почву (вибраций);</w:t>
            </w:r>
          </w:p>
          <w:p w14:paraId="3D5767AD"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пересыхания почвы или дренирования (осушения) почвы;</w:t>
            </w:r>
          </w:p>
          <w:p w14:paraId="5D312074"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капитального ремонта или реконструкции зданий (сооружений, строений). </w:t>
            </w:r>
          </w:p>
          <w:p w14:paraId="40B6DC5B"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капитальным ремонтом понимается комплекс работ по улучшению состояния зданий (сооружений, строений), с возможной сменой конструкций или их частей, инженерного оборудования для устранения физического износа, поддержания и улучшения эксплуатационных свойств без изменения функции здания (строения, сооружения) и технико-экономических показателей. </w:t>
            </w:r>
          </w:p>
          <w:p w14:paraId="42305D3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реконструкцией понимается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14:paraId="5474A567"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проведения взрывных работ, разработки и добычи полезных ископаемых;</w:t>
            </w:r>
          </w:p>
          <w:p w14:paraId="19FA3085"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прибрежной или речной эрозии почв;</w:t>
            </w:r>
          </w:p>
          <w:p w14:paraId="2E24187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нормальной просадки новых строений.</w:t>
            </w:r>
          </w:p>
          <w:p w14:paraId="39CB3EE9"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«Оползень (обвал)» не подлежат возмещению убытки, возникшие в результате:</w:t>
            </w:r>
          </w:p>
          <w:p w14:paraId="45393488"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различного рода строительных работ, выемки грунта или прокладки подземных коммуникаций, сноса, капитального ремонта или реконструкции зданий (строений, сооружений);</w:t>
            </w:r>
          </w:p>
          <w:p w14:paraId="3EA10E9D"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проведения взрывных работ, разработки и добычи полезных ископаемых;</w:t>
            </w:r>
          </w:p>
          <w:p w14:paraId="43BA6245"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прибрежной или речной эрозии почв;</w:t>
            </w:r>
          </w:p>
          <w:p w14:paraId="6058C49C"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нормальной просадки новых строений.</w:t>
            </w:r>
          </w:p>
          <w:p w14:paraId="487B82D1"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«Ледяной дождь» не подлежат возмещению убытки, произошедшие в результате наезда на застрахованное имущество транспортных средств, навала судов, вызванного изменением сцепных свойств или иных характеристик таких транспортных средств вследствие выпадения ледяного дождя.</w:t>
            </w:r>
          </w:p>
          <w:p w14:paraId="45566637"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страховым рискам «Кража со взломом, грабеж и разбой» не подлежат возмещению убытки в результате кражи со взломом, грабежа, разбоя:</w:t>
            </w:r>
          </w:p>
          <w:p w14:paraId="1E9C211A"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совершенные работниками Страхователя (Выгодоприобретателя). </w:t>
            </w:r>
          </w:p>
          <w:p w14:paraId="66AEA31B" w14:textId="77777777" w:rsidR="0045656D" w:rsidRPr="00215AA0" w:rsidRDefault="0045656D" w:rsidP="0045656D">
            <w:pPr>
              <w:numPr>
                <w:ilvl w:val="2"/>
                <w:numId w:val="44"/>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Страхованием по риску повреждения водой не покрываются убытки, прямо или косвенно возникшие в результате (исключены из страхового риска):</w:t>
            </w:r>
          </w:p>
          <w:p w14:paraId="54B439A5"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выхода воды из канализации по любой причине, отличной от разрыва труб, перемычек, соединений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в результате засора труб);</w:t>
            </w:r>
          </w:p>
          <w:p w14:paraId="21144BEE"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проникновения внутрь помещений или строений (на территорию страхования) атмосферных осадков (в том числе дождя, снега, града) через незакрытые окна и двери, дефекты крыши или кровли, чердачные помещения, межпанельные швы;</w:t>
            </w:r>
          </w:p>
          <w:p w14:paraId="22B1ACE6"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неосторожных действий, вызвавших падение и/или повреждение аквариума, или в результате разгерметизации стенок аквариума;</w:t>
            </w:r>
          </w:p>
          <w:p w14:paraId="1542B951" w14:textId="77777777" w:rsidR="0045656D" w:rsidRPr="00215AA0" w:rsidRDefault="0045656D" w:rsidP="0045656D">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износа и коррозии водопроводных и подобных систем, если указанные системы находятся в зданиях (строениях, сооружениях), принадлежащих Страхователю на праве собственности, или в зданиях (строениях, сооружениях), за эксплуатацию которых Страхователь несет ответственность в силу договора.</w:t>
            </w:r>
          </w:p>
          <w:p w14:paraId="3BCC1006" w14:textId="77777777" w:rsidR="0045656D" w:rsidRPr="00215AA0" w:rsidRDefault="0045656D" w:rsidP="0045656D">
            <w:pPr>
              <w:widowControl w:val="0"/>
              <w:tabs>
                <w:tab w:val="left" w:pos="635"/>
                <w:tab w:val="left" w:pos="777"/>
              </w:tabs>
              <w:autoSpaceDE w:val="0"/>
              <w:autoSpaceDN w:val="0"/>
              <w:adjustRightInd w:val="0"/>
              <w:spacing w:after="0" w:line="240" w:lineRule="auto"/>
              <w:contextualSpacing/>
              <w:jc w:val="both"/>
              <w:rPr>
                <w:rFonts w:ascii="Times New Roman" w:hAnsi="Times New Roman"/>
                <w:sz w:val="20"/>
                <w:szCs w:val="20"/>
              </w:rPr>
            </w:pPr>
          </w:p>
        </w:tc>
      </w:tr>
      <w:tr w:rsidR="0045656D" w:rsidRPr="00215AA0" w14:paraId="43402A44" w14:textId="77777777" w:rsidTr="0045656D">
        <w:tc>
          <w:tcPr>
            <w:tcW w:w="10376" w:type="dxa"/>
            <w:gridSpan w:val="2"/>
          </w:tcPr>
          <w:p w14:paraId="034D303C"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6. Франшиза</w:t>
            </w:r>
          </w:p>
        </w:tc>
      </w:tr>
      <w:tr w:rsidR="0045656D" w:rsidRPr="00215AA0" w14:paraId="5DFB14B7" w14:textId="77777777" w:rsidTr="0045656D">
        <w:tc>
          <w:tcPr>
            <w:tcW w:w="10376" w:type="dxa"/>
            <w:gridSpan w:val="2"/>
          </w:tcPr>
          <w:p w14:paraId="0FA23C97"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6.1. По Договору страхования установлена безусловная франшиза в размере 30 000 (Тридцать тысяч) рублей за каждый страховой случай. </w:t>
            </w:r>
          </w:p>
        </w:tc>
      </w:tr>
      <w:tr w:rsidR="0045656D" w:rsidRPr="00215AA0" w14:paraId="0AA89390" w14:textId="77777777" w:rsidTr="0045656D">
        <w:tc>
          <w:tcPr>
            <w:tcW w:w="10376" w:type="dxa"/>
            <w:gridSpan w:val="2"/>
          </w:tcPr>
          <w:p w14:paraId="0456A29A"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7. Срок страхования</w:t>
            </w:r>
          </w:p>
        </w:tc>
      </w:tr>
      <w:tr w:rsidR="0045656D" w:rsidRPr="00215AA0" w14:paraId="0372CD34" w14:textId="77777777" w:rsidTr="0045656D">
        <w:tc>
          <w:tcPr>
            <w:tcW w:w="10376" w:type="dxa"/>
            <w:gridSpan w:val="2"/>
          </w:tcPr>
          <w:p w14:paraId="0031B5D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7.1. Договор страхования заключен на срок с «__» ________ 202_ г. по «__» ________ 202_ г.</w:t>
            </w:r>
          </w:p>
          <w:p w14:paraId="0E1980E7" w14:textId="77777777" w:rsidR="0045656D" w:rsidRPr="00215AA0" w:rsidRDefault="0045656D" w:rsidP="0045656D">
            <w:pPr>
              <w:spacing w:after="0" w:line="240" w:lineRule="auto"/>
              <w:contextualSpacing/>
              <w:jc w:val="both"/>
              <w:rPr>
                <w:rFonts w:ascii="Times New Roman" w:hAnsi="Times New Roman"/>
                <w:b/>
                <w:sz w:val="20"/>
                <w:szCs w:val="20"/>
              </w:rPr>
            </w:pPr>
          </w:p>
        </w:tc>
      </w:tr>
      <w:tr w:rsidR="0045656D" w:rsidRPr="00215AA0" w14:paraId="65AD8B7F" w14:textId="77777777" w:rsidTr="0045656D">
        <w:tc>
          <w:tcPr>
            <w:tcW w:w="10376" w:type="dxa"/>
            <w:gridSpan w:val="2"/>
          </w:tcPr>
          <w:p w14:paraId="6636F6F9"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8. Страховая премия</w:t>
            </w:r>
          </w:p>
        </w:tc>
      </w:tr>
      <w:tr w:rsidR="0045656D" w:rsidRPr="00215AA0" w14:paraId="25E3C72F" w14:textId="77777777" w:rsidTr="0045656D">
        <w:tc>
          <w:tcPr>
            <w:tcW w:w="10376" w:type="dxa"/>
            <w:gridSpan w:val="2"/>
          </w:tcPr>
          <w:p w14:paraId="4DCD7FC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8.1. Страховая премия по Договору страхования составляет: __________________________________рублей __ копеек.</w:t>
            </w:r>
          </w:p>
          <w:p w14:paraId="5FAB935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8.2.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 </w:t>
            </w:r>
          </w:p>
          <w:p w14:paraId="54404439" w14:textId="206A7B6E" w:rsidR="0045656D" w:rsidRPr="00215AA0" w:rsidRDefault="0045656D" w:rsidP="0045656D">
            <w:pPr>
              <w:widowControl w:val="0"/>
              <w:autoSpaceDE w:val="0"/>
              <w:autoSpaceDN w:val="0"/>
              <w:adjustRightInd w:val="0"/>
              <w:spacing w:after="0" w:line="240" w:lineRule="auto"/>
              <w:ind w:firstLine="360"/>
              <w:contextualSpacing/>
              <w:jc w:val="both"/>
              <w:rPr>
                <w:rFonts w:ascii="Times New Roman" w:eastAsia="Times New Roman" w:hAnsi="Times New Roman"/>
                <w:sz w:val="20"/>
                <w:szCs w:val="20"/>
                <w:lang w:eastAsia="ru-RU"/>
              </w:rPr>
            </w:pPr>
            <w:r w:rsidRPr="00215AA0">
              <w:rPr>
                <w:rFonts w:ascii="Times New Roman" w:eastAsia="Times New Roman" w:hAnsi="Times New Roman"/>
                <w:sz w:val="20"/>
                <w:szCs w:val="20"/>
                <w:lang w:eastAsia="ru-RU"/>
              </w:rPr>
              <w:t xml:space="preserve">-  в течение 7 </w:t>
            </w:r>
            <w:r w:rsidR="0010270F">
              <w:rPr>
                <w:rFonts w:ascii="Times New Roman" w:eastAsia="Times New Roman" w:hAnsi="Times New Roman"/>
                <w:sz w:val="20"/>
                <w:szCs w:val="20"/>
                <w:lang w:eastAsia="ru-RU"/>
              </w:rPr>
              <w:t>рабочих</w:t>
            </w:r>
            <w:r w:rsidRPr="00215AA0">
              <w:rPr>
                <w:rFonts w:ascii="Times New Roman" w:eastAsia="Times New Roman" w:hAnsi="Times New Roman"/>
                <w:sz w:val="20"/>
                <w:szCs w:val="20"/>
                <w:lang w:eastAsia="ru-RU"/>
              </w:rPr>
              <w:t xml:space="preserve"> дней за первый год страхования объектов недвижимого имущества в размере </w:t>
            </w:r>
            <w:r w:rsidRPr="00215AA0">
              <w:rPr>
                <w:rFonts w:ascii="Times New Roman" w:hAnsi="Times New Roman"/>
                <w:sz w:val="20"/>
                <w:szCs w:val="20"/>
              </w:rPr>
              <w:t>__________________________________ рублей __ копеек</w:t>
            </w:r>
            <w:r w:rsidRPr="00215AA0">
              <w:rPr>
                <w:rFonts w:ascii="Times New Roman" w:eastAsia="Times New Roman" w:hAnsi="Times New Roman"/>
                <w:sz w:val="20"/>
                <w:szCs w:val="20"/>
                <w:lang w:eastAsia="ru-RU"/>
              </w:rPr>
              <w:t>;</w:t>
            </w:r>
          </w:p>
          <w:p w14:paraId="408633D2" w14:textId="1F6BBCBE" w:rsidR="0045656D" w:rsidRPr="00215AA0" w:rsidRDefault="0045656D" w:rsidP="0045656D">
            <w:pPr>
              <w:widowControl w:val="0"/>
              <w:autoSpaceDE w:val="0"/>
              <w:autoSpaceDN w:val="0"/>
              <w:adjustRightInd w:val="0"/>
              <w:spacing w:after="0" w:line="240" w:lineRule="auto"/>
              <w:ind w:firstLine="360"/>
              <w:contextualSpacing/>
              <w:jc w:val="both"/>
              <w:rPr>
                <w:rFonts w:ascii="Times New Roman" w:eastAsia="Times New Roman" w:hAnsi="Times New Roman"/>
                <w:sz w:val="20"/>
                <w:szCs w:val="20"/>
                <w:lang w:eastAsia="ru-RU"/>
              </w:rPr>
            </w:pPr>
            <w:r w:rsidRPr="00215AA0">
              <w:rPr>
                <w:rFonts w:ascii="Times New Roman" w:eastAsia="Times New Roman" w:hAnsi="Times New Roman"/>
                <w:sz w:val="20"/>
                <w:szCs w:val="20"/>
                <w:lang w:eastAsia="ru-RU"/>
              </w:rPr>
              <w:t xml:space="preserve">- в течение 7 </w:t>
            </w:r>
            <w:r w:rsidR="0010270F">
              <w:rPr>
                <w:rFonts w:ascii="Times New Roman" w:eastAsia="Times New Roman" w:hAnsi="Times New Roman"/>
                <w:sz w:val="20"/>
                <w:szCs w:val="20"/>
                <w:lang w:eastAsia="ru-RU"/>
              </w:rPr>
              <w:t>рабочих</w:t>
            </w:r>
            <w:r w:rsidRPr="00215AA0">
              <w:rPr>
                <w:rFonts w:ascii="Times New Roman" w:eastAsia="Times New Roman" w:hAnsi="Times New Roman"/>
                <w:sz w:val="20"/>
                <w:szCs w:val="20"/>
                <w:lang w:eastAsia="ru-RU"/>
              </w:rPr>
              <w:t xml:space="preserve">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 в размере </w:t>
            </w:r>
            <w:r w:rsidRPr="00215AA0">
              <w:rPr>
                <w:rFonts w:ascii="Times New Roman" w:hAnsi="Times New Roman"/>
                <w:sz w:val="20"/>
                <w:szCs w:val="20"/>
              </w:rPr>
              <w:t>__________________________________ рублей __ копеек</w:t>
            </w:r>
            <w:r w:rsidRPr="00215AA0">
              <w:rPr>
                <w:rFonts w:ascii="Times New Roman" w:eastAsia="Times New Roman" w:hAnsi="Times New Roman"/>
                <w:sz w:val="20"/>
                <w:szCs w:val="20"/>
                <w:lang w:eastAsia="ru-RU"/>
              </w:rPr>
              <w:t>.</w:t>
            </w:r>
          </w:p>
          <w:p w14:paraId="777ED574" w14:textId="77777777" w:rsidR="0045656D" w:rsidRPr="00215AA0" w:rsidRDefault="0045656D" w:rsidP="0045656D">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4"/>
                <w:lang w:eastAsia="ru-RU"/>
              </w:rPr>
            </w:pPr>
            <w:r w:rsidRPr="00215AA0">
              <w:rPr>
                <w:rFonts w:ascii="Times New Roman" w:eastAsia="Times New Roman" w:hAnsi="Times New Roman"/>
                <w:sz w:val="20"/>
                <w:szCs w:val="20"/>
                <w:lang w:eastAsia="ru-RU"/>
              </w:rPr>
              <w:t>Датой оплаты страховой премии является дата списания денежных средств со счета заказчика</w:t>
            </w:r>
            <w:r w:rsidRPr="00215AA0">
              <w:rPr>
                <w:rFonts w:ascii="Times New Roman" w:eastAsia="Times New Roman" w:hAnsi="Times New Roman"/>
                <w:sz w:val="24"/>
                <w:szCs w:val="24"/>
                <w:lang w:eastAsia="ru-RU"/>
              </w:rPr>
              <w:t>.</w:t>
            </w:r>
          </w:p>
          <w:p w14:paraId="57CFBEFF"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8.3. В случае неуплаты Страхователем страховой премии в срок, установленный Договором страхования, Договор страхования считается не вступившим в силу и не влечет каких-либо правовых последствий для его Сторон.</w:t>
            </w:r>
          </w:p>
          <w:p w14:paraId="57DF2037" w14:textId="77777777" w:rsidR="0045656D" w:rsidRPr="00215AA0" w:rsidRDefault="0045656D" w:rsidP="0045656D">
            <w:pPr>
              <w:spacing w:after="0" w:line="240" w:lineRule="auto"/>
              <w:contextualSpacing/>
              <w:jc w:val="both"/>
              <w:rPr>
                <w:rFonts w:ascii="Times New Roman" w:hAnsi="Times New Roman"/>
                <w:i/>
                <w:sz w:val="20"/>
                <w:szCs w:val="20"/>
              </w:rPr>
            </w:pPr>
          </w:p>
        </w:tc>
      </w:tr>
      <w:tr w:rsidR="0045656D" w:rsidRPr="00215AA0" w14:paraId="4266B658" w14:textId="77777777" w:rsidTr="0045656D">
        <w:tc>
          <w:tcPr>
            <w:tcW w:w="10376" w:type="dxa"/>
            <w:gridSpan w:val="2"/>
          </w:tcPr>
          <w:p w14:paraId="2E5D0A73"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9. Выгодоприобретатель</w:t>
            </w:r>
          </w:p>
        </w:tc>
      </w:tr>
      <w:tr w:rsidR="0045656D" w:rsidRPr="00215AA0" w14:paraId="48479474" w14:textId="77777777" w:rsidTr="0045656D">
        <w:tc>
          <w:tcPr>
            <w:tcW w:w="10376" w:type="dxa"/>
            <w:gridSpan w:val="2"/>
          </w:tcPr>
          <w:p w14:paraId="796E1C4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Выгодоприобретателями по Договору страхования являются:</w:t>
            </w:r>
          </w:p>
          <w:p w14:paraId="103F55CA"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b/>
                <w:sz w:val="20"/>
                <w:szCs w:val="20"/>
              </w:rPr>
              <w:t xml:space="preserve">- Министерство финансов Республики Саха (Якутия) либо Правительство Республики Саха (Якутия), </w:t>
            </w:r>
            <w:r w:rsidRPr="00215AA0">
              <w:rPr>
                <w:rFonts w:ascii="Times New Roman" w:hAnsi="Times New Roman"/>
                <w:sz w:val="20"/>
                <w:szCs w:val="20"/>
              </w:rPr>
              <w:t>в части непогашенной Страхователем задолженности по Кредитному договору;</w:t>
            </w:r>
          </w:p>
          <w:p w14:paraId="68CAEE3D"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Страхователь, при наличии положительной разницы между суммой остатка задолженности по Кредитному договору и суммой страхового возмещения.</w:t>
            </w:r>
          </w:p>
          <w:p w14:paraId="4C227B6B" w14:textId="77777777" w:rsidR="0045656D" w:rsidRPr="00215AA0" w:rsidRDefault="0045656D" w:rsidP="0045656D">
            <w:pPr>
              <w:spacing w:after="0" w:line="240" w:lineRule="auto"/>
              <w:contextualSpacing/>
              <w:jc w:val="both"/>
              <w:rPr>
                <w:rFonts w:ascii="Times New Roman" w:hAnsi="Times New Roman"/>
                <w:sz w:val="20"/>
                <w:szCs w:val="20"/>
              </w:rPr>
            </w:pPr>
          </w:p>
          <w:p w14:paraId="61E588DE" w14:textId="77777777" w:rsidR="0045656D" w:rsidRPr="00215AA0" w:rsidRDefault="0045656D" w:rsidP="0045656D">
            <w:pPr>
              <w:numPr>
                <w:ilvl w:val="0"/>
                <w:numId w:val="46"/>
              </w:numPr>
              <w:tabs>
                <w:tab w:val="left" w:pos="567"/>
                <w:tab w:val="left" w:pos="1276"/>
              </w:tabs>
              <w:spacing w:after="0" w:line="240" w:lineRule="auto"/>
              <w:contextualSpacing/>
              <w:jc w:val="both"/>
              <w:rPr>
                <w:rFonts w:ascii="Times New Roman" w:hAnsi="Times New Roman"/>
                <w:b/>
                <w:sz w:val="20"/>
                <w:szCs w:val="20"/>
              </w:rPr>
            </w:pPr>
            <w:r w:rsidRPr="00215AA0">
              <w:rPr>
                <w:rFonts w:ascii="Times New Roman" w:hAnsi="Times New Roman"/>
                <w:b/>
                <w:sz w:val="20"/>
                <w:szCs w:val="20"/>
              </w:rPr>
              <w:t>ПРАВА И ОБЯЗАННОСТИ СТОРОН</w:t>
            </w:r>
          </w:p>
          <w:p w14:paraId="3DC0940D" w14:textId="77777777" w:rsidR="0045656D" w:rsidRPr="00215AA0" w:rsidRDefault="0045656D" w:rsidP="0045656D">
            <w:pPr>
              <w:numPr>
                <w:ilvl w:val="1"/>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Страховщик обязан:</w:t>
            </w:r>
          </w:p>
          <w:p w14:paraId="1FFC83AD"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ознакомить Страхователя с Правилами страхования;</w:t>
            </w:r>
          </w:p>
          <w:p w14:paraId="35544C3B"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исполнять принятые на себя обязательства по настоящему Договору страхования надлежащим образом;</w:t>
            </w:r>
          </w:p>
          <w:p w14:paraId="7DFD38BD"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не разглашать сведения о Страхователе и его имущественном положении, если это не вступит в противоречие с законодательными актами РФ;</w:t>
            </w:r>
          </w:p>
          <w:p w14:paraId="7676AB89"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в случае вынесения решения о признании произошедшего события страховым случаем выплатить страховое возмещение в соответствии с условиями настоящего Договора страхования и Правил страхования.</w:t>
            </w:r>
          </w:p>
          <w:p w14:paraId="419F90CB" w14:textId="77777777" w:rsidR="0045656D" w:rsidRPr="00215AA0" w:rsidRDefault="0045656D" w:rsidP="0045656D">
            <w:pPr>
              <w:numPr>
                <w:ilvl w:val="1"/>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Страхователь обязан:</w:t>
            </w:r>
          </w:p>
          <w:p w14:paraId="2182967D"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уплачивать страховую премию (взносы) в срок, порядке и размере, предусмотренном настоящим Договором страхования;</w:t>
            </w:r>
          </w:p>
          <w:p w14:paraId="29D3EB9D"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предоставить возможность Страховщику производить осмотр застрахованного имущества в течение срока страхования, а также в ходе урегулирования заявленных убытков после истечения срока страхования до момента оплаты убытков;</w:t>
            </w:r>
          </w:p>
          <w:p w14:paraId="4202B456"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в случае изменения данных, изложенных в Заявлении на страхование (изменения степени риска), не позднее 3 (трех) рабочих дней, считая с того календарного дня, когда Страхователь узнал о таких изменениях, письменно сообщить Страховщику о произошедших изменениях;</w:t>
            </w:r>
          </w:p>
          <w:p w14:paraId="7CCD19F6"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сообщать Страховщику о начале действий компетентных органов по факту причинения ущерба (расследование, вызов в суд и т.п.) застрахованному имуществу;</w:t>
            </w:r>
          </w:p>
          <w:p w14:paraId="6369E096"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представить документы и материалы, необходимые для принятия Страховщиком решения о признании произошедшего события страховым случаем и о величине подлежащего выплате страхового возмещения;</w:t>
            </w:r>
          </w:p>
          <w:p w14:paraId="6FD9BBD2"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не нарушать в течение срока действия настоящего Договора страхования установленных правил по технике безопасности, предусмотренных законами, нормативными актами и настоящим Договором страхования, норм противопожарной безопасности, правил охраны имущества и хранения ценностей, санитарно-эпидемиологических и иных установленных норм, правил или требований при хранении и эксплуатации имущества, а также по безопасному ведению работ;</w:t>
            </w:r>
          </w:p>
          <w:p w14:paraId="0F07659F"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при расторжении настоящего Договора страхования, в случае, когда Страховщиком производится возврат страховой премии, предоставить заполненную идентификационную анкету по форме, утвержденной Страховщиком, о стороне, которая получает денежные средства;</w:t>
            </w:r>
          </w:p>
          <w:p w14:paraId="29D241D4"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при наступлении страхового события предоставить заполненную идентификационную анкету о Выгодоприобретателе по форме, утвержденной Страховщиком.</w:t>
            </w:r>
          </w:p>
          <w:p w14:paraId="02343D48" w14:textId="77777777" w:rsidR="0045656D" w:rsidRPr="00215AA0" w:rsidRDefault="0045656D" w:rsidP="0045656D">
            <w:pPr>
              <w:numPr>
                <w:ilvl w:val="1"/>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Страховщик имеет право:</w:t>
            </w:r>
          </w:p>
          <w:p w14:paraId="291FAFC6"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до заключения и/или во время действия настоящего Договора страхования производить осмотр застрахованного имущества, запрашивать техническую, финансовую и бухгалтерскую документацию;</w:t>
            </w:r>
          </w:p>
          <w:p w14:paraId="3FA716C0" w14:textId="77777777" w:rsidR="0045656D" w:rsidRPr="00215AA0" w:rsidRDefault="0045656D" w:rsidP="0045656D">
            <w:pPr>
              <w:numPr>
                <w:ilvl w:val="2"/>
                <w:numId w:val="46"/>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требовать изменения условий страхования или уплаты дополнительной страховой премии в случае изменения степени риска;</w:t>
            </w:r>
          </w:p>
          <w:p w14:paraId="082089BD" w14:textId="77777777" w:rsidR="0045656D" w:rsidRPr="00215AA0" w:rsidRDefault="0045656D" w:rsidP="0045656D">
            <w:pPr>
              <w:numPr>
                <w:ilvl w:val="1"/>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Страхователь имеет право:</w:t>
            </w:r>
          </w:p>
          <w:p w14:paraId="6350BDCC" w14:textId="77777777" w:rsidR="0045656D" w:rsidRPr="00215AA0" w:rsidRDefault="0045656D" w:rsidP="0045656D">
            <w:pPr>
              <w:numPr>
                <w:ilvl w:val="2"/>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Сдавать в аренду застрахованные по настоящему Договору помещения без дополнительного уведомления Страховщика.</w:t>
            </w:r>
          </w:p>
          <w:p w14:paraId="2B8E2669" w14:textId="77777777" w:rsidR="0045656D" w:rsidRPr="00215AA0" w:rsidRDefault="0045656D" w:rsidP="0045656D">
            <w:pPr>
              <w:numPr>
                <w:ilvl w:val="2"/>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получить страховое возмещение при наступлении страхового случая;</w:t>
            </w:r>
          </w:p>
          <w:p w14:paraId="076441D2" w14:textId="77777777" w:rsidR="0045656D" w:rsidRPr="00215AA0" w:rsidRDefault="0045656D" w:rsidP="0045656D">
            <w:pPr>
              <w:numPr>
                <w:ilvl w:val="2"/>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получить дубликат Договора страхования и/или Дополнительного соглашения;</w:t>
            </w:r>
          </w:p>
          <w:p w14:paraId="2C3DC731" w14:textId="77777777" w:rsidR="0045656D" w:rsidRPr="00215AA0" w:rsidRDefault="0045656D" w:rsidP="0045656D">
            <w:pPr>
              <w:numPr>
                <w:ilvl w:val="2"/>
                <w:numId w:val="46"/>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досрочно расторгнуть настоящий Договор страхования.</w:t>
            </w:r>
          </w:p>
          <w:p w14:paraId="590F7B97" w14:textId="77777777" w:rsidR="0045656D" w:rsidRPr="00215AA0" w:rsidRDefault="0045656D" w:rsidP="0045656D">
            <w:pPr>
              <w:spacing w:after="0" w:line="240" w:lineRule="auto"/>
              <w:contextualSpacing/>
              <w:jc w:val="both"/>
              <w:rPr>
                <w:rFonts w:ascii="Times New Roman" w:hAnsi="Times New Roman"/>
                <w:b/>
                <w:sz w:val="20"/>
                <w:szCs w:val="20"/>
              </w:rPr>
            </w:pPr>
          </w:p>
          <w:p w14:paraId="42053310" w14:textId="77777777" w:rsidR="0045656D" w:rsidRPr="00215AA0" w:rsidRDefault="0045656D" w:rsidP="0045656D">
            <w:pPr>
              <w:numPr>
                <w:ilvl w:val="0"/>
                <w:numId w:val="46"/>
              </w:numPr>
              <w:spacing w:after="0" w:line="240" w:lineRule="auto"/>
              <w:ind w:left="34" w:firstLine="0"/>
              <w:contextualSpacing/>
              <w:jc w:val="both"/>
              <w:rPr>
                <w:rFonts w:ascii="Times New Roman" w:hAnsi="Times New Roman"/>
                <w:b/>
                <w:sz w:val="20"/>
                <w:szCs w:val="20"/>
              </w:rPr>
            </w:pPr>
            <w:r w:rsidRPr="00215AA0">
              <w:rPr>
                <w:rFonts w:ascii="Times New Roman" w:hAnsi="Times New Roman"/>
                <w:b/>
                <w:sz w:val="20"/>
                <w:szCs w:val="20"/>
              </w:rPr>
              <w:t>Взаимоотношения Сторон при наступлении страхового случая</w:t>
            </w:r>
          </w:p>
          <w:p w14:paraId="5C84B32B"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и/или повреждения застрахованного имущества Страхователь (Выгодоприобретатель) обязан:</w:t>
            </w:r>
          </w:p>
          <w:p w14:paraId="69DA67F6"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предпринять все необходимые действия для уменьшения величины ущерба, установления лица, причинившего ущерб;</w:t>
            </w:r>
          </w:p>
          <w:p w14:paraId="7AD3456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незамедлительно сообщить о происшедшем в компетентные органы;</w:t>
            </w:r>
          </w:p>
          <w:p w14:paraId="161B202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сделать несколько фотографий или видеозапись события;</w:t>
            </w:r>
          </w:p>
          <w:p w14:paraId="29ACF21A"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г) в течение 72 (семидесяти двух) часов с момента обнаружения данного факта в письменном виде известить Страховщика об этом. </w:t>
            </w:r>
          </w:p>
          <w:p w14:paraId="6AD08DEF"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 В письменном извещении Страхователь (Выгодоприобретатель) обязан указать:</w:t>
            </w:r>
          </w:p>
          <w:p w14:paraId="5DE1F66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дату возникновения и описание ущерба;</w:t>
            </w:r>
          </w:p>
          <w:p w14:paraId="40B6622C"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причины возникновения ущерба или информацию, необходимую для установления причины повреждений или гибели застрахованного имущества;</w:t>
            </w:r>
          </w:p>
          <w:p w14:paraId="2FE117E3"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свои действия при возникновении ущерба;</w:t>
            </w:r>
          </w:p>
          <w:p w14:paraId="695E3A80"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предполагаемый размер ущерба по каждой единице застрахованного имущества;</w:t>
            </w:r>
          </w:p>
          <w:p w14:paraId="5EF734F0"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сведения о возможных виновниках в происшедшем событии.</w:t>
            </w:r>
          </w:p>
          <w:p w14:paraId="4CB6BF5E"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Страхователь (Выгодоприобретатель) обязан сохранить пострадавшее (погибшее) имущество в том виде, в котором оно оказалось после наступления случайного и непредвиденного события (картина ущерба), до его осмотра представителем Страховщика. Страхователь (Выгодоприобретатель) имеет право изменять картину ущерба, если это диктуется соображениями безопасности в целях уменьшения ущерба и производится по письменному разрешению Страховщика. </w:t>
            </w:r>
          </w:p>
          <w:p w14:paraId="19D84D5F"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При наступлении случайного и непредвиденного события Страхователь (Выгодоприобретатель) обязан обеспечить представителю Страховщика доступ к месту гибели (утраты) или повреждения застрахованного имущества, а также обеспечить участие уполномоченного представителя Страхователя (Выгодоприобретателя) при осмотре представителем </w:t>
            </w:r>
            <w:proofErr w:type="gramStart"/>
            <w:r w:rsidRPr="00215AA0">
              <w:rPr>
                <w:rFonts w:ascii="Times New Roman" w:hAnsi="Times New Roman"/>
                <w:sz w:val="20"/>
                <w:szCs w:val="20"/>
              </w:rPr>
              <w:t>Страховщика</w:t>
            </w:r>
            <w:proofErr w:type="gramEnd"/>
            <w:r w:rsidRPr="00215AA0">
              <w:rPr>
                <w:rFonts w:ascii="Times New Roman" w:hAnsi="Times New Roman"/>
                <w:sz w:val="20"/>
                <w:szCs w:val="20"/>
              </w:rPr>
              <w:t xml:space="preserve"> погибшего или поврежденного имущества, а также места происшествия.</w:t>
            </w:r>
          </w:p>
          <w:p w14:paraId="1A1CEF49"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Страховщик имеет право на осмотр погибшего (поврежденного) имущества, а также места происшествия, в этом случае представитель Страховщика обязан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 выехать на место события </w:t>
            </w:r>
            <w:proofErr w:type="gramStart"/>
            <w:r w:rsidRPr="00215AA0">
              <w:rPr>
                <w:rFonts w:ascii="Times New Roman" w:hAnsi="Times New Roman"/>
                <w:sz w:val="20"/>
                <w:szCs w:val="20"/>
              </w:rPr>
              <w:t>для осмотра</w:t>
            </w:r>
            <w:proofErr w:type="gramEnd"/>
            <w:r w:rsidRPr="00215AA0">
              <w:rPr>
                <w:rFonts w:ascii="Times New Roman" w:hAnsi="Times New Roman"/>
                <w:sz w:val="20"/>
                <w:szCs w:val="20"/>
              </w:rPr>
              <w:t xml:space="preserve"> погибшего или поврежденного имущества, а также места происшествия.</w:t>
            </w:r>
          </w:p>
          <w:p w14:paraId="631478B8"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Страховщик оставляет за собой право не осматривать погибшее или поврежденное имущество, а также место происшествия, письменно уведомив об этом Страхователя (Выгодоприобретателя)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w:t>
            </w:r>
          </w:p>
          <w:p w14:paraId="23680356"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если Страховщик воспользовался своим правом на осмотр погибшего (поврежденного) имущества, а также места происшествия, представитель Страхователя (Выгодоприобретателя) совместно с представителем Страховщика в течение 5 (пяти) рабочих дней после проведения осмотра погибшего, поврежденного имущества или места происшествия составляют акт обследования и дефектную ведомость на восстановление поврежденного или погибшего имущества. Акт обследования и дефектная ведомость подписываются представителем Страховщика и представителем Страхователя (Выгодоприобретателя).</w:t>
            </w:r>
          </w:p>
          <w:p w14:paraId="6854C192"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или повреждения застрахованного имущества Страхователь (Выгодоприобретатель) обязан предъявить Страховщику один из следующих документов, подтверждающих имущественный интерес:</w:t>
            </w:r>
          </w:p>
          <w:p w14:paraId="1692FB3F"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свидетельство о праве собственности;</w:t>
            </w:r>
          </w:p>
          <w:p w14:paraId="1FBD675F"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акты, изданные органами государственной власти или органами местного самоуправления;</w:t>
            </w:r>
          </w:p>
          <w:p w14:paraId="403365ED"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договоры в отношении недвижимости;</w:t>
            </w:r>
          </w:p>
          <w:p w14:paraId="0EDA1AB4"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договор строительного подряда с актами выполненных работ, подтверждающий фактически произведенные затраты на строительство;</w:t>
            </w:r>
          </w:p>
          <w:p w14:paraId="603F2A8E"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свидетельство о праве на наследство;</w:t>
            </w:r>
          </w:p>
          <w:p w14:paraId="7250682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вступившие в законную силу судебные акты;</w:t>
            </w:r>
          </w:p>
          <w:p w14:paraId="11B83620"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ж) иные документы, подтверждающие покупку/оплату имущества.</w:t>
            </w:r>
          </w:p>
          <w:p w14:paraId="630125A4" w14:textId="77777777" w:rsidR="0045656D" w:rsidRPr="00215AA0" w:rsidRDefault="0045656D" w:rsidP="0045656D">
            <w:pPr>
              <w:widowControl w:val="0"/>
              <w:numPr>
                <w:ilvl w:val="1"/>
                <w:numId w:val="46"/>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или повреждения застрахованного имущества Страхователь (Выгодоприобретатель) по запросу Страховщика обязан представить следующие документы:</w:t>
            </w:r>
          </w:p>
          <w:p w14:paraId="3E0DF160"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11.9.1. В случае пожара, удара молнии, взрыва, падения летательного аппарата:</w:t>
            </w:r>
          </w:p>
          <w:p w14:paraId="37F1BFD3"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акт о пожаре или иной документ, выданный органами Государственного пожарного надзора Министерства Российской Федерации по делам гражданской обороны, чрезвычайным ситуациям и ликвидации последствий стихийных бедствий (МЧС);</w:t>
            </w:r>
          </w:p>
          <w:p w14:paraId="5058D43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постановление о возбуждении/отказе в возбуждении уголовного или административного дела по факту пожара, а также постановление об окончании расследования;</w:t>
            </w:r>
          </w:p>
          <w:p w14:paraId="7AD26EFD"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экспертное заключение (акт) по исследованию причин пожара;</w:t>
            </w:r>
          </w:p>
          <w:p w14:paraId="75F8C968"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заключение испытательной пожарной лаборатории;</w:t>
            </w:r>
          </w:p>
          <w:p w14:paraId="64539164"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поврежденного (уничтоженного) имущества; </w:t>
            </w:r>
          </w:p>
          <w:p w14:paraId="74FD97D8"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договор на установку пожарной сигнализации с актом выполненных работ;</w:t>
            </w:r>
          </w:p>
          <w:p w14:paraId="3FB7369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ж) исполнительные монтажные схемы пожарной сигнализации;</w:t>
            </w:r>
          </w:p>
          <w:p w14:paraId="72B6729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з) договор с организацией, на пульт которой выведена пожарная сигнализация; </w:t>
            </w:r>
          </w:p>
          <w:p w14:paraId="5C579B2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и) распечатка сигналов, поступивших на пульт охраны пожарной сигнализации;</w:t>
            </w:r>
          </w:p>
          <w:p w14:paraId="27E7B794"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к) акты или справки из Госгортехнадзора, Котлонадзора, Энергонадзора, Федеральной службы по экологическому, технологическому и атомному надзору;</w:t>
            </w:r>
          </w:p>
          <w:p w14:paraId="7F7A7A22"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л) акты, заключения ведомственных комиссий других государственных служб, осуществляющих надзор за условиями эксплуатации силовых агрегатов, о причинах, размере убытка, с указанием технических дефектов, нарушений норм эксплуатации и виновных лиц;</w:t>
            </w:r>
          </w:p>
          <w:p w14:paraId="18AC749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м) справка из органов МЧС;</w:t>
            </w:r>
          </w:p>
          <w:p w14:paraId="2B01CA01"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н) акты, заключения государственных и ведомственных комиссий. </w:t>
            </w:r>
          </w:p>
          <w:p w14:paraId="7EAF599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11.9.2.</w:t>
            </w:r>
            <w:r w:rsidRPr="00215AA0">
              <w:rPr>
                <w:rFonts w:ascii="Times New Roman" w:hAnsi="Times New Roman"/>
                <w:sz w:val="20"/>
                <w:szCs w:val="20"/>
              </w:rPr>
              <w:tab/>
              <w:t>В случае стихийного бедствия:</w:t>
            </w:r>
          </w:p>
          <w:p w14:paraId="280CA570"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а) справка из территориальных подразделений метеорологической службы с описанием природных событий и их параметров на дату наступления события на территории страхования, явившихся причиной гибели или повреждения застрахованного имущества; </w:t>
            </w:r>
          </w:p>
          <w:p w14:paraId="08337A5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справка (заключение) территориального подразделения МЧС.</w:t>
            </w:r>
          </w:p>
          <w:p w14:paraId="39E99F2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11.9.3.</w:t>
            </w:r>
            <w:r w:rsidRPr="00215AA0">
              <w:rPr>
                <w:rFonts w:ascii="Times New Roman" w:hAnsi="Times New Roman"/>
                <w:sz w:val="20"/>
                <w:szCs w:val="20"/>
              </w:rPr>
              <w:tab/>
              <w:t>В случае кражи, кражи со взломом, грабежа и разбоя, преднамеренных действий третьих лиц, направленных на повреждение или уничтожение застрахованного имущества, террористического акта:</w:t>
            </w:r>
          </w:p>
          <w:p w14:paraId="528C119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а) справка органов полиции и/или государственной инспекции безопасности дорожного движения; </w:t>
            </w:r>
          </w:p>
          <w:p w14:paraId="628C511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б) копия постановления о возбуждении/отказе в возбуждении уголовного дела;</w:t>
            </w:r>
          </w:p>
          <w:p w14:paraId="3C1064EE"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в) постановление о признании потерпевшим; </w:t>
            </w:r>
          </w:p>
          <w:p w14:paraId="5BFCDC6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г) копия постановления о приостановлении предварительного следствия по уголовному делу, или копия постановления о прекращении уголовного дела, или копия документа о направлении обвинительного заключения по уголовному делу в суд (копия обвинительного заключения); </w:t>
            </w:r>
          </w:p>
          <w:p w14:paraId="0EA0EC8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погибшего (утраченного) или поврежденного имущества; </w:t>
            </w:r>
          </w:p>
          <w:p w14:paraId="4E9EFA51"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е) копия постановления об административном правонарушении;</w:t>
            </w:r>
          </w:p>
          <w:p w14:paraId="43F5D842"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ж) договор на установку охранной сигнализации с актом выполненных работ;</w:t>
            </w:r>
          </w:p>
          <w:p w14:paraId="497625D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з) исполнительные монтажные схемы охранной сигнализаций;</w:t>
            </w:r>
          </w:p>
          <w:p w14:paraId="5497202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и) договор с организацией, на пульт которой выведена сигнализация; </w:t>
            </w:r>
          </w:p>
          <w:p w14:paraId="44B90043"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к) распечатка сигналов, поступивших на пульт;</w:t>
            </w:r>
          </w:p>
          <w:p w14:paraId="084BD57F"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л) договор с охранным предприятием/сторожем на осуществление охраны застрахованного имущества;</w:t>
            </w:r>
          </w:p>
          <w:p w14:paraId="604A23B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м) объяснительная записка (акт) охранного предприятия о действиях охраны во время совершения кражи, разбойного нападения, грабежа, противоправных действий третьих лиц (или подобная объяснительная сотрудников службы охраны Страхователя (Выгодоприобретателя) или Арендодателя);</w:t>
            </w:r>
          </w:p>
          <w:p w14:paraId="1749986D"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н) объяснительные записки сотрудников Страхователя (Выгодоприобретателя).</w:t>
            </w:r>
          </w:p>
          <w:p w14:paraId="7D6938C1"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11.9.4.</w:t>
            </w:r>
            <w:r w:rsidRPr="00215AA0">
              <w:rPr>
                <w:rFonts w:ascii="Times New Roman" w:hAnsi="Times New Roman"/>
                <w:sz w:val="20"/>
                <w:szCs w:val="20"/>
              </w:rPr>
              <w:tab/>
              <w:t>В случае залива:</w:t>
            </w:r>
          </w:p>
          <w:p w14:paraId="48B335EE"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а) справка/акт из соответствующей аварийной службы, Ремонтно-эксплуатационного управления и т.п. с описанием произошедшего события, перечнем повреждений и указанием на виновное лицо;</w:t>
            </w:r>
          </w:p>
          <w:p w14:paraId="1E28C201"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б) акт служебного расследования с описанием причин выхода из строя систем     водоснабжения и определения виновной стороны; </w:t>
            </w:r>
          </w:p>
          <w:p w14:paraId="1CA77256"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в) документ о проведении технического обслуживания и ремонта систем (с графиком проведения мероприятий и указанием выявленных нарушений и их устранения).</w:t>
            </w:r>
          </w:p>
          <w:p w14:paraId="5EDA1C24"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11.9.5.</w:t>
            </w:r>
            <w:r w:rsidRPr="00215AA0">
              <w:rPr>
                <w:rFonts w:ascii="Times New Roman" w:hAnsi="Times New Roman"/>
                <w:sz w:val="20"/>
                <w:szCs w:val="20"/>
              </w:rPr>
              <w:tab/>
              <w:t>В случае наезда транспортного средства, навала судов:</w:t>
            </w:r>
          </w:p>
          <w:p w14:paraId="7076752E"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копия протокола об административном правонарушении;</w:t>
            </w:r>
          </w:p>
          <w:p w14:paraId="0B7A5954"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копия постановления об административном правонарушении;</w:t>
            </w:r>
          </w:p>
          <w:p w14:paraId="6FC1A97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справка органов полиции и/или государственной инспекции безопасности дорожного движения;</w:t>
            </w:r>
          </w:p>
          <w:p w14:paraId="738FB5D6"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копия постановления о возбуждении/отказе в возбуждении уголовного дела;</w:t>
            </w:r>
          </w:p>
          <w:p w14:paraId="6B3FD12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акты общей аварии, коммерческие акты, акты общей формы;</w:t>
            </w:r>
          </w:p>
          <w:p w14:paraId="0A4762C5"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объяснительные записки водителей, капитанов.</w:t>
            </w:r>
          </w:p>
          <w:p w14:paraId="6FA4C973"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11.9.6. В случае гибели (утраты) или повреждения застрахованного имущества Страховщик может запросить у Страхователя (Выгодоприобретателя) следующие документы, подтверждающие размер понесенных убытков:</w:t>
            </w:r>
          </w:p>
          <w:p w14:paraId="1FD12F3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сметы расходов;</w:t>
            </w:r>
          </w:p>
          <w:p w14:paraId="370D6DA8"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документы, подтверждающие стоимость выполненных работ и затрат;</w:t>
            </w:r>
          </w:p>
          <w:p w14:paraId="1934989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документы, подтверждающие стоимость приобретенных материалов;</w:t>
            </w:r>
          </w:p>
          <w:p w14:paraId="11CF2C3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заключение о состоянии погибшего или поврежденного имущества;</w:t>
            </w:r>
          </w:p>
          <w:p w14:paraId="53E09692"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акт инвентаризации всего имущества после наступления страхового случая.</w:t>
            </w:r>
          </w:p>
          <w:p w14:paraId="69FD2F49"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11.10. Страховщик оставляет за собой право потребовать у Страхователя (Выгодоприобретателя) другие необходимые документы, в том числе позволяющие установить причины и размер ущерба, либо сократить перечень запрашиваемых документов; </w:t>
            </w:r>
          </w:p>
          <w:p w14:paraId="310BF1F7"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11.11.</w:t>
            </w:r>
            <w:r w:rsidRPr="00215AA0">
              <w:rPr>
                <w:rFonts w:ascii="Times New Roman" w:hAnsi="Times New Roman"/>
                <w:sz w:val="20"/>
                <w:szCs w:val="20"/>
              </w:rPr>
              <w:tab/>
              <w:t>На основании представленных Страхователем (Выгодоприобретателем) документов, необходимых для принятия решения, Страховщик в течение 10 (десяти) рабочих дней принимает решение о признании или непризнании произошедшего события страховым случаем.</w:t>
            </w:r>
          </w:p>
          <w:p w14:paraId="324E6088"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11.12.</w:t>
            </w:r>
            <w:r w:rsidRPr="00215AA0">
              <w:rPr>
                <w:rFonts w:ascii="Times New Roman" w:hAnsi="Times New Roman"/>
                <w:sz w:val="20"/>
                <w:szCs w:val="20"/>
              </w:rPr>
              <w:tab/>
              <w:t>В случае непризнания произошедшего события страховым случаем Страховщик обязан в течение 5 (пяти) рабочих дней предоставить Страхователю (Выгодоприобретателю) в письменной форме отказ с мотивацией своего решения.</w:t>
            </w:r>
          </w:p>
          <w:p w14:paraId="03DA060B" w14:textId="77777777" w:rsidR="0045656D" w:rsidRPr="00215AA0" w:rsidRDefault="0045656D" w:rsidP="0045656D">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11.13.</w:t>
            </w:r>
            <w:r w:rsidRPr="00215AA0">
              <w:rPr>
                <w:rFonts w:ascii="Times New Roman" w:hAnsi="Times New Roman"/>
                <w:sz w:val="20"/>
                <w:szCs w:val="20"/>
              </w:rPr>
              <w:tab/>
              <w:t>В случае признания произошедшего события страховым случаем Страховщик обязан в течение 5 (пяти) рабочих дней оформить Страховой акт на выплату страхового возмещения.</w:t>
            </w:r>
          </w:p>
          <w:p w14:paraId="5E269628" w14:textId="77777777" w:rsidR="0045656D" w:rsidRPr="00215AA0" w:rsidRDefault="0045656D" w:rsidP="0045656D">
            <w:pPr>
              <w:spacing w:after="0" w:line="240" w:lineRule="auto"/>
              <w:ind w:left="34"/>
              <w:contextualSpacing/>
              <w:jc w:val="both"/>
              <w:rPr>
                <w:rFonts w:ascii="Times New Roman" w:hAnsi="Times New Roman"/>
                <w:b/>
                <w:sz w:val="20"/>
                <w:szCs w:val="20"/>
              </w:rPr>
            </w:pPr>
          </w:p>
          <w:p w14:paraId="095B6549"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12. Страховое возмещение. Отказ в выплате.</w:t>
            </w:r>
          </w:p>
          <w:p w14:paraId="1249527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12.1 Страховое возмещение подлежит выплате в течение 10 (десяти) рабочих дней после подписания Страховщиком Страхового акта о страховом случае. </w:t>
            </w:r>
          </w:p>
          <w:p w14:paraId="21ECD0B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12.2.</w:t>
            </w:r>
            <w:r w:rsidRPr="00215AA0">
              <w:rPr>
                <w:rFonts w:ascii="Times New Roman" w:hAnsi="Times New Roman"/>
                <w:sz w:val="20"/>
                <w:szCs w:val="20"/>
              </w:rPr>
              <w:tab/>
              <w:t>Страховщик имеет право отказать в выплате страхового возмещения в случае неисполнения или ненадлежащего исполнения Страхователем обязанностей, возложенных на него настоящими Правилами и/или условиями настоящего Договора страхования.</w:t>
            </w:r>
          </w:p>
          <w:p w14:paraId="150F7BCF"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12.3.</w:t>
            </w:r>
            <w:r w:rsidRPr="00215AA0">
              <w:rPr>
                <w:rFonts w:ascii="Times New Roman" w:hAnsi="Times New Roman"/>
                <w:sz w:val="20"/>
                <w:szCs w:val="20"/>
              </w:rPr>
              <w:tab/>
              <w:t>Расчет подлежащего выплате страхового возмещения производится:</w:t>
            </w:r>
          </w:p>
          <w:p w14:paraId="0E0D75B1"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а) при гибели имущества – исходя из действительной стоимости имущества, рассчитанной на момент наступления страхового случая, за вычетом стоимости остатков, которые могут быть проданы или использованы по функциональному назначению (годных остатков), но не выше страховой суммы, установленной по данному имуществу. Страхователь не вправе отказываться от годных остатков, кроме случаев, предусмотренных законодательством РФ.</w:t>
            </w:r>
          </w:p>
          <w:p w14:paraId="3568B15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Застрахованное имущество считается погибшим, в случае если затраты на его восстановление превышают величину затрат на строительство (замену) объекта, полностью аналогичного погибшему.</w:t>
            </w:r>
          </w:p>
          <w:p w14:paraId="0C68064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б) при повреждении имущества – исходя из реальных затрат, необходимых для восстановления поврежденного имущества до состояния, в котором оно находилось непосредственно перед наступлением страхового случая, но не выше страховой суммы, установленной по данному имуществу;</w:t>
            </w:r>
          </w:p>
          <w:p w14:paraId="0DC4FFE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в) при утрате имущества – исходя из реальных затрат, необходимых для приобретения имущества, аналогичного утраченному, но не выше страховой суммы, установленной по данному имуществу.</w:t>
            </w:r>
          </w:p>
          <w:p w14:paraId="5999DFF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12.4.</w:t>
            </w:r>
            <w:r w:rsidRPr="00215AA0">
              <w:rPr>
                <w:rFonts w:ascii="Times New Roman" w:hAnsi="Times New Roman"/>
                <w:sz w:val="20"/>
                <w:szCs w:val="20"/>
              </w:rPr>
              <w:tab/>
              <w:t>Расчет страхового возмещения осуществляется с учетом эксплуатационного износа имущества.</w:t>
            </w:r>
          </w:p>
          <w:p w14:paraId="7F30DBAA"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12.5.</w:t>
            </w:r>
            <w:r w:rsidRPr="00215AA0">
              <w:rPr>
                <w:rFonts w:ascii="Times New Roman" w:hAnsi="Times New Roman"/>
                <w:sz w:val="20"/>
                <w:szCs w:val="20"/>
              </w:rPr>
              <w:tab/>
              <w:t xml:space="preserve">Страховщиком компенсируются расходы Страхователя, связанные с принятием при наступлении страхового случая мер по уменьшению ущерба, если они были произведены на основании указаний Страховщика, даже если соответствующие меры оказались безуспешными. </w:t>
            </w:r>
          </w:p>
          <w:p w14:paraId="10681507"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sz w:val="20"/>
                <w:szCs w:val="20"/>
              </w:rPr>
              <w:t>12.6. После выплаты страхового возмещения страховая сумма уменьшается на величину выплаченного страхового возмещения.</w:t>
            </w:r>
          </w:p>
          <w:p w14:paraId="03FB6239" w14:textId="77777777" w:rsidR="0045656D" w:rsidRPr="00215AA0" w:rsidRDefault="0045656D" w:rsidP="0045656D">
            <w:pPr>
              <w:numPr>
                <w:ilvl w:val="0"/>
                <w:numId w:val="47"/>
              </w:num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Прекращение, расторжение Договора страхования</w:t>
            </w:r>
          </w:p>
          <w:p w14:paraId="5DF3CC6B" w14:textId="77777777" w:rsidR="0045656D" w:rsidRPr="00215AA0" w:rsidRDefault="0045656D" w:rsidP="0045656D">
            <w:pPr>
              <w:numPr>
                <w:ilvl w:val="1"/>
                <w:numId w:val="47"/>
              </w:numPr>
              <w:spacing w:after="0" w:line="240" w:lineRule="auto"/>
              <w:contextualSpacing/>
              <w:jc w:val="both"/>
              <w:rPr>
                <w:rFonts w:ascii="Times New Roman" w:hAnsi="Times New Roman"/>
                <w:sz w:val="20"/>
                <w:szCs w:val="20"/>
              </w:rPr>
            </w:pPr>
            <w:r w:rsidRPr="00215AA0">
              <w:rPr>
                <w:rFonts w:ascii="Times New Roman" w:hAnsi="Times New Roman"/>
                <w:sz w:val="20"/>
                <w:szCs w:val="20"/>
              </w:rPr>
              <w:t>Настоящий Договор страхования прекращается в случаях:</w:t>
            </w:r>
          </w:p>
          <w:p w14:paraId="6CF6090C"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а) истечения срока действия настоящего Договора страхования;</w:t>
            </w:r>
          </w:p>
          <w:p w14:paraId="35C60BF1"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б) исполнения Страховщиком обязательств по настоящему Договору страхования в полном объеме;</w:t>
            </w:r>
          </w:p>
          <w:p w14:paraId="09C4FCB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в) гибели или утраты застрахованного имущества по причинам иным, чем наступление страхового случая;</w:t>
            </w:r>
          </w:p>
          <w:p w14:paraId="651EA122"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г) принятия судом решения о признании настоящего Договора страхования недействительным;</w:t>
            </w:r>
          </w:p>
          <w:p w14:paraId="6318943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д) ликвидации Страхователя; </w:t>
            </w:r>
          </w:p>
          <w:p w14:paraId="40FA7C9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е) ликвидации Страховщика в порядке, установленном законодательством Российской Федерации; </w:t>
            </w:r>
          </w:p>
          <w:p w14:paraId="648A5D5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з) одностороннего отказа от настоящего Договора страхования одной из Сторон;</w:t>
            </w:r>
          </w:p>
          <w:p w14:paraId="2B2B73BA"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и) в других случаях, предусмотренных действующим законодательством Российской Федерации или настоящим Договором страхования.</w:t>
            </w:r>
          </w:p>
          <w:p w14:paraId="3D0364FC"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13.2.</w:t>
            </w:r>
            <w:r w:rsidRPr="00215AA0">
              <w:rPr>
                <w:rFonts w:ascii="Times New Roman" w:hAnsi="Times New Roman"/>
                <w:sz w:val="20"/>
                <w:szCs w:val="20"/>
              </w:rPr>
              <w:tab/>
              <w:t>Настоящий Договор страхования может быть расторгнут досрочно по обоюдному соглашению Сторон в любое время.</w:t>
            </w:r>
          </w:p>
          <w:p w14:paraId="4645FD2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13.3.</w:t>
            </w:r>
            <w:r w:rsidRPr="00215AA0">
              <w:rPr>
                <w:rFonts w:ascii="Times New Roman" w:hAnsi="Times New Roman"/>
                <w:sz w:val="20"/>
                <w:szCs w:val="20"/>
              </w:rPr>
              <w:tab/>
              <w:t>О намерении досрочного расторжения настоящего Договора страхования Стороны обязаны письменно известить друг друга не менее чем за 15 (пятнадцать) календарных дней до предполагаемой даты расторжения настоящего Договора страхования.</w:t>
            </w:r>
          </w:p>
          <w:p w14:paraId="060D805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13.4.</w:t>
            </w:r>
            <w:r w:rsidRPr="00215AA0">
              <w:rPr>
                <w:rFonts w:ascii="Times New Roman" w:hAnsi="Times New Roman"/>
                <w:sz w:val="20"/>
                <w:szCs w:val="20"/>
              </w:rPr>
              <w:tab/>
              <w:t>В соответствие с п.1 ст.958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14:paraId="4F011B70" w14:textId="77777777" w:rsidR="0045656D" w:rsidRPr="00215AA0" w:rsidRDefault="0045656D" w:rsidP="0045656D">
            <w:pPr>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гибель застрахованного имущества по причинам иным, чем наступление страхового случая;</w:t>
            </w:r>
          </w:p>
          <w:p w14:paraId="78867A5D" w14:textId="77777777" w:rsidR="0045656D" w:rsidRPr="00215AA0" w:rsidRDefault="0045656D" w:rsidP="0045656D">
            <w:pPr>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14:paraId="5A114A7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при этом расчет части страховой премии, подлежащей к возврату Страхователю производится пропорционально времени, в течение которого фактически действовало страхование.</w:t>
            </w:r>
          </w:p>
          <w:p w14:paraId="646229F7" w14:textId="77777777" w:rsidR="0045656D" w:rsidRPr="00215AA0" w:rsidRDefault="0045656D" w:rsidP="0045656D">
            <w:pPr>
              <w:spacing w:after="0" w:line="240" w:lineRule="auto"/>
              <w:contextualSpacing/>
              <w:jc w:val="both"/>
              <w:rPr>
                <w:rFonts w:ascii="Times New Roman" w:hAnsi="Times New Roman"/>
                <w:b/>
                <w:sz w:val="20"/>
                <w:szCs w:val="20"/>
              </w:rPr>
            </w:pPr>
          </w:p>
          <w:p w14:paraId="24F0E32A"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14. Прочие условия</w:t>
            </w:r>
          </w:p>
        </w:tc>
      </w:tr>
      <w:tr w:rsidR="0045656D" w:rsidRPr="00215AA0" w14:paraId="069FD51F" w14:textId="77777777" w:rsidTr="0045656D">
        <w:tc>
          <w:tcPr>
            <w:tcW w:w="10376" w:type="dxa"/>
            <w:gridSpan w:val="2"/>
          </w:tcPr>
          <w:p w14:paraId="7D1709F1"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14.1. Во всем остальном, что не урегулировано положениями Договора страхования, действуют положения Правил страхования. </w:t>
            </w:r>
          </w:p>
          <w:p w14:paraId="77E560A7"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14.2. Условия Договора страхования имеют преимущественную силу по отношению к положениям Правил страхования. При этом условия Правил страхования обязательны для Страхователя, Выгодоприобретателя, Страховщика в части, не противоречащей Договору страхования, и/или если в Договоре страхования не оговорено об исключении или изменении данных условий. </w:t>
            </w:r>
          </w:p>
          <w:p w14:paraId="35B9DB7B"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14.3. Все споры и разногласия, возникающие из Договора страхования или в связи с ним Стороны решают путем переговоров. Соблюдение претензионного порядка обязательно. Срок рассмотрения претензии 15 календарных дней с момента получения претензии стороной. В случае не урегулирования спора путем переговоров, спор подлежат передаче на разрешение Арбитражного суда по месту нахождения истца.</w:t>
            </w:r>
          </w:p>
          <w:p w14:paraId="3625DE6B"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14.4. Договор страхования составлен в 3 (трех) экземплярах, имеющих равную юридическую силу, по одному для каждой из Сторон и один экземпляр для Министерства финансов Республики Саха (Якутия).</w:t>
            </w:r>
          </w:p>
          <w:p w14:paraId="65D2757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14.5. При наступлении события, имеющего признаки страхового случая, Страхователю (Выгодоприобретателю) необходимо обратиться Страховщику по адресу: __________________________________________________________, телефон _______________, </w:t>
            </w:r>
            <w:r w:rsidRPr="00215AA0">
              <w:rPr>
                <w:rFonts w:ascii="Times New Roman" w:hAnsi="Times New Roman"/>
                <w:sz w:val="20"/>
                <w:szCs w:val="20"/>
                <w:lang w:val="en-US"/>
              </w:rPr>
              <w:t>e</w:t>
            </w:r>
            <w:r w:rsidRPr="00215AA0">
              <w:rPr>
                <w:rFonts w:ascii="Times New Roman" w:hAnsi="Times New Roman"/>
                <w:sz w:val="20"/>
                <w:szCs w:val="20"/>
              </w:rPr>
              <w:t>-</w:t>
            </w:r>
            <w:r w:rsidRPr="00215AA0">
              <w:rPr>
                <w:rFonts w:ascii="Times New Roman" w:hAnsi="Times New Roman"/>
                <w:sz w:val="20"/>
                <w:szCs w:val="20"/>
                <w:lang w:val="en-US"/>
              </w:rPr>
              <w:t>mail</w:t>
            </w:r>
            <w:r w:rsidRPr="00215AA0">
              <w:rPr>
                <w:rFonts w:ascii="Times New Roman" w:hAnsi="Times New Roman"/>
                <w:sz w:val="20"/>
                <w:szCs w:val="20"/>
              </w:rPr>
              <w:t>: ______________.</w:t>
            </w:r>
          </w:p>
          <w:p w14:paraId="55F0C106" w14:textId="77777777" w:rsidR="0045656D" w:rsidRPr="00215AA0" w:rsidRDefault="0045656D" w:rsidP="0045656D">
            <w:pPr>
              <w:spacing w:after="0" w:line="240" w:lineRule="auto"/>
              <w:contextualSpacing/>
              <w:jc w:val="both"/>
              <w:rPr>
                <w:rFonts w:ascii="Times New Roman" w:hAnsi="Times New Roman"/>
                <w:sz w:val="20"/>
                <w:szCs w:val="20"/>
              </w:rPr>
            </w:pPr>
          </w:p>
          <w:p w14:paraId="1029F3E0" w14:textId="77777777" w:rsidR="0045656D" w:rsidRPr="00215AA0" w:rsidRDefault="0045656D" w:rsidP="0045656D">
            <w:pPr>
              <w:keepNext/>
              <w:spacing w:after="0" w:line="240" w:lineRule="auto"/>
              <w:contextualSpacing/>
              <w:jc w:val="both"/>
              <w:rPr>
                <w:rFonts w:ascii="Times New Roman" w:hAnsi="Times New Roman"/>
                <w:b/>
                <w:sz w:val="20"/>
                <w:szCs w:val="20"/>
              </w:rPr>
            </w:pPr>
            <w:r w:rsidRPr="00215AA0">
              <w:rPr>
                <w:rFonts w:ascii="Times New Roman" w:hAnsi="Times New Roman"/>
                <w:b/>
                <w:sz w:val="20"/>
                <w:szCs w:val="20"/>
              </w:rPr>
              <w:t>15. Антикоррупционные условия</w:t>
            </w:r>
          </w:p>
          <w:p w14:paraId="347D930B"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15.1. Страхователь довел до сведения Страховщика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00EE469D">
              <w:rPr>
                <w:rFonts w:ascii="Times New Roman" w:hAnsi="Times New Roman"/>
                <w:color w:val="0000FF"/>
                <w:sz w:val="20"/>
                <w:szCs w:val="20"/>
                <w:u w:val="single"/>
              </w:rPr>
              <w:fldChar w:fldCharType="begin"/>
            </w:r>
            <w:r w:rsidR="00EE469D">
              <w:rPr>
                <w:rFonts w:ascii="Times New Roman" w:hAnsi="Times New Roman"/>
                <w:color w:val="0000FF"/>
                <w:sz w:val="20"/>
                <w:szCs w:val="20"/>
                <w:u w:val="single"/>
              </w:rPr>
              <w:instrText xml:space="preserve"> HYPERLINK "http://corpmsp.ru/" </w:instrText>
            </w:r>
            <w:r w:rsidR="00EE469D">
              <w:rPr>
                <w:rFonts w:ascii="Times New Roman" w:hAnsi="Times New Roman"/>
                <w:color w:val="0000FF"/>
                <w:sz w:val="20"/>
                <w:szCs w:val="20"/>
                <w:u w:val="single"/>
              </w:rPr>
              <w:fldChar w:fldCharType="separate"/>
            </w:r>
            <w:r w:rsidRPr="00215AA0">
              <w:rPr>
                <w:rFonts w:ascii="Times New Roman" w:hAnsi="Times New Roman"/>
                <w:color w:val="0000FF"/>
                <w:sz w:val="20"/>
                <w:szCs w:val="20"/>
                <w:u w:val="single"/>
              </w:rPr>
              <w:t>саханефтегазсбыт.рф</w:t>
            </w:r>
            <w:proofErr w:type="spellEnd"/>
            <w:r w:rsidRPr="00215AA0">
              <w:rPr>
                <w:rFonts w:ascii="Times New Roman" w:hAnsi="Times New Roman"/>
                <w:color w:val="0000FF"/>
                <w:sz w:val="20"/>
                <w:szCs w:val="20"/>
                <w:u w:val="single"/>
              </w:rPr>
              <w:t xml:space="preserve">) </w:t>
            </w:r>
            <w:r w:rsidR="00EE469D">
              <w:rPr>
                <w:rFonts w:ascii="Times New Roman" w:hAnsi="Times New Roman"/>
                <w:color w:val="0000FF"/>
                <w:sz w:val="20"/>
                <w:szCs w:val="20"/>
                <w:u w:val="single"/>
              </w:rPr>
              <w:fldChar w:fldCharType="end"/>
            </w:r>
            <w:r w:rsidRPr="00215AA0">
              <w:rPr>
                <w:rFonts w:ascii="Times New Roman" w:hAnsi="Times New Roman"/>
                <w:sz w:val="20"/>
                <w:szCs w:val="20"/>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«Саханефтегазсбыт».</w:t>
            </w:r>
          </w:p>
          <w:p w14:paraId="507EEF74"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0B5028B"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2B2F5A53"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52A8F519"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29" w:name="page3"/>
            <w:bookmarkEnd w:id="29"/>
            <w:r w:rsidRPr="00215AA0">
              <w:rPr>
                <w:rFonts w:ascii="Times New Roman" w:hAnsi="Times New Roman"/>
                <w:sz w:val="20"/>
                <w:szCs w:val="20"/>
              </w:rPr>
              <w:t xml:space="preserve"> рассмотрения в течение 10 (десяти) рабочих дней со дня получения письменного уведомления.</w:t>
            </w:r>
          </w:p>
          <w:p w14:paraId="36CF9CD8"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55C0DF5D" w14:textId="77777777" w:rsidR="0045656D" w:rsidRPr="00215AA0" w:rsidRDefault="0045656D" w:rsidP="0045656D">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15.6.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 </w:t>
            </w:r>
          </w:p>
          <w:p w14:paraId="6345C4E8" w14:textId="77777777" w:rsidR="0045656D" w:rsidRPr="00215AA0" w:rsidRDefault="0045656D" w:rsidP="0045656D">
            <w:pPr>
              <w:spacing w:after="0" w:line="240" w:lineRule="auto"/>
              <w:contextualSpacing/>
              <w:jc w:val="both"/>
              <w:rPr>
                <w:rFonts w:ascii="Times New Roman" w:hAnsi="Times New Roman"/>
                <w:sz w:val="20"/>
                <w:szCs w:val="20"/>
              </w:rPr>
            </w:pPr>
          </w:p>
        </w:tc>
      </w:tr>
      <w:tr w:rsidR="0045656D" w:rsidRPr="00215AA0" w14:paraId="2292F5D8" w14:textId="77777777" w:rsidTr="0045656D">
        <w:tc>
          <w:tcPr>
            <w:tcW w:w="10376" w:type="dxa"/>
            <w:gridSpan w:val="2"/>
          </w:tcPr>
          <w:p w14:paraId="3CBFBBC3"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16. Приложения</w:t>
            </w:r>
          </w:p>
        </w:tc>
      </w:tr>
      <w:tr w:rsidR="0045656D" w:rsidRPr="00215AA0" w14:paraId="661D69C3" w14:textId="77777777" w:rsidTr="0045656D">
        <w:tc>
          <w:tcPr>
            <w:tcW w:w="10376" w:type="dxa"/>
            <w:gridSpan w:val="2"/>
          </w:tcPr>
          <w:p w14:paraId="7AEE165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Неотъемлемой частью Договора страхования являются следующие приложения:</w:t>
            </w:r>
          </w:p>
          <w:p w14:paraId="1ADAF9C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1. Приложение № 1. Правила страхования _________________________ Страховщика от «__» ___ 20__ г. (в редакции Страховщика).</w:t>
            </w:r>
          </w:p>
          <w:p w14:paraId="5DACB409"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2. Приложение № 2. Опись застрахованного имущества от «__» ________ 2022 г. (в редакции Страховщика).</w:t>
            </w:r>
          </w:p>
          <w:p w14:paraId="4583A352" w14:textId="77777777" w:rsidR="0045656D" w:rsidRPr="00215AA0" w:rsidRDefault="0045656D" w:rsidP="0045656D">
            <w:pPr>
              <w:spacing w:after="0" w:line="240" w:lineRule="auto"/>
              <w:contextualSpacing/>
              <w:jc w:val="both"/>
              <w:rPr>
                <w:rFonts w:ascii="Times New Roman" w:hAnsi="Times New Roman"/>
                <w:sz w:val="20"/>
                <w:szCs w:val="20"/>
              </w:rPr>
            </w:pPr>
          </w:p>
        </w:tc>
      </w:tr>
      <w:tr w:rsidR="0045656D" w:rsidRPr="00215AA0" w14:paraId="75782032" w14:textId="77777777" w:rsidTr="0045656D">
        <w:tc>
          <w:tcPr>
            <w:tcW w:w="10376" w:type="dxa"/>
            <w:gridSpan w:val="2"/>
          </w:tcPr>
          <w:p w14:paraId="116F4A0A"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b/>
                <w:sz w:val="20"/>
                <w:szCs w:val="20"/>
              </w:rPr>
              <w:t>17. Юридический адрес и реквизиты Сторон</w:t>
            </w:r>
          </w:p>
        </w:tc>
      </w:tr>
      <w:tr w:rsidR="0045656D" w:rsidRPr="00215AA0" w14:paraId="23C75E7D" w14:textId="77777777" w:rsidTr="0045656D">
        <w:trPr>
          <w:trHeight w:val="55"/>
        </w:trPr>
        <w:tc>
          <w:tcPr>
            <w:tcW w:w="5032" w:type="dxa"/>
          </w:tcPr>
          <w:p w14:paraId="1C7811B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СТРАХОВАТЕЛЬ: </w:t>
            </w:r>
          </w:p>
          <w:p w14:paraId="454C03D4" w14:textId="77777777" w:rsidR="0045656D" w:rsidRPr="00215AA0" w:rsidRDefault="0045656D" w:rsidP="0045656D">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АО «Саханефтегазсбыт»</w:t>
            </w:r>
          </w:p>
        </w:tc>
        <w:tc>
          <w:tcPr>
            <w:tcW w:w="5344" w:type="dxa"/>
          </w:tcPr>
          <w:p w14:paraId="103BA2E7"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СТРАХОВЩИК:</w:t>
            </w:r>
          </w:p>
          <w:p w14:paraId="5AE524F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w:t>
            </w:r>
          </w:p>
        </w:tc>
      </w:tr>
      <w:tr w:rsidR="0045656D" w:rsidRPr="00215AA0" w14:paraId="17EFB750" w14:textId="77777777" w:rsidTr="0045656D">
        <w:trPr>
          <w:trHeight w:val="53"/>
        </w:trPr>
        <w:tc>
          <w:tcPr>
            <w:tcW w:w="5032" w:type="dxa"/>
          </w:tcPr>
          <w:p w14:paraId="32809D9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Юридический адрес: 677000, Республика Саха (Якутия), г. Якутск, ул. Чиряева, 3</w:t>
            </w:r>
          </w:p>
          <w:p w14:paraId="0B2A0B2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ИНН 1435115270 КПП 143501001 </w:t>
            </w:r>
          </w:p>
          <w:p w14:paraId="66FA056B"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р/с 40702810776020101432 в Якутском отделении </w:t>
            </w:r>
          </w:p>
          <w:p w14:paraId="20AED38F"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 8603 ПАО «Сбербанк России»</w:t>
            </w:r>
          </w:p>
          <w:p w14:paraId="6DF6C7D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к/с 30101810400000000609 БИК 049805609</w:t>
            </w:r>
          </w:p>
          <w:p w14:paraId="2F5CD04E"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тел.: (4112)</w:t>
            </w:r>
          </w:p>
        </w:tc>
        <w:tc>
          <w:tcPr>
            <w:tcW w:w="5344" w:type="dxa"/>
          </w:tcPr>
          <w:p w14:paraId="16B0147C"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Юридический адрес: _______________________________</w:t>
            </w:r>
          </w:p>
          <w:p w14:paraId="7C0E8BD8"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w:t>
            </w:r>
          </w:p>
          <w:p w14:paraId="5517E384"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ИНН/КПП _________________________________________</w:t>
            </w:r>
          </w:p>
          <w:p w14:paraId="10801726" w14:textId="77777777" w:rsidR="0045656D" w:rsidRPr="00215AA0" w:rsidRDefault="0045656D" w:rsidP="0045656D">
            <w:pPr>
              <w:spacing w:after="0" w:line="240" w:lineRule="auto"/>
              <w:contextualSpacing/>
              <w:jc w:val="both"/>
              <w:rPr>
                <w:rFonts w:ascii="Times New Roman" w:hAnsi="Times New Roman"/>
                <w:sz w:val="20"/>
                <w:szCs w:val="20"/>
              </w:rPr>
            </w:pPr>
          </w:p>
          <w:p w14:paraId="1D04B844" w14:textId="77777777" w:rsidR="0045656D" w:rsidRPr="00215AA0" w:rsidRDefault="0045656D" w:rsidP="0045656D">
            <w:pPr>
              <w:spacing w:after="0" w:line="240" w:lineRule="auto"/>
              <w:contextualSpacing/>
              <w:jc w:val="both"/>
              <w:rPr>
                <w:rFonts w:ascii="Times New Roman" w:hAnsi="Times New Roman"/>
                <w:sz w:val="20"/>
                <w:szCs w:val="20"/>
              </w:rPr>
            </w:pPr>
          </w:p>
          <w:p w14:paraId="591DC9AA" w14:textId="77777777" w:rsidR="0045656D" w:rsidRPr="00215AA0" w:rsidRDefault="0045656D" w:rsidP="0045656D">
            <w:pPr>
              <w:spacing w:after="0" w:line="240" w:lineRule="auto"/>
              <w:contextualSpacing/>
              <w:jc w:val="both"/>
              <w:rPr>
                <w:rFonts w:ascii="Times New Roman" w:hAnsi="Times New Roman"/>
                <w:sz w:val="20"/>
                <w:szCs w:val="20"/>
              </w:rPr>
            </w:pPr>
          </w:p>
          <w:p w14:paraId="66CE6B1A"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тел.: ____________________________________________</w:t>
            </w:r>
          </w:p>
        </w:tc>
      </w:tr>
      <w:tr w:rsidR="0045656D" w:rsidRPr="00215AA0" w14:paraId="38B90687" w14:textId="77777777" w:rsidTr="0045656D">
        <w:trPr>
          <w:trHeight w:val="53"/>
        </w:trPr>
        <w:tc>
          <w:tcPr>
            <w:tcW w:w="5032" w:type="dxa"/>
          </w:tcPr>
          <w:p w14:paraId="62583CFF"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e-</w:t>
            </w:r>
            <w:proofErr w:type="spellStart"/>
            <w:r w:rsidRPr="00215AA0">
              <w:rPr>
                <w:rFonts w:ascii="Times New Roman" w:hAnsi="Times New Roman"/>
                <w:sz w:val="20"/>
                <w:szCs w:val="20"/>
              </w:rPr>
              <w:t>mail</w:t>
            </w:r>
            <w:proofErr w:type="spellEnd"/>
            <w:r w:rsidRPr="00215AA0">
              <w:rPr>
                <w:rFonts w:ascii="Times New Roman" w:hAnsi="Times New Roman"/>
                <w:sz w:val="20"/>
                <w:szCs w:val="20"/>
              </w:rPr>
              <w:t>:</w:t>
            </w:r>
          </w:p>
          <w:p w14:paraId="6E28E0AB"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w:t>
            </w:r>
          </w:p>
          <w:p w14:paraId="313FFEC0" w14:textId="77777777" w:rsidR="0045656D" w:rsidRPr="00215AA0" w:rsidRDefault="0045656D" w:rsidP="0045656D">
            <w:pPr>
              <w:spacing w:after="0" w:line="240" w:lineRule="auto"/>
              <w:contextualSpacing/>
              <w:jc w:val="both"/>
              <w:rPr>
                <w:rFonts w:ascii="Times New Roman" w:hAnsi="Times New Roman"/>
                <w:sz w:val="20"/>
                <w:szCs w:val="20"/>
              </w:rPr>
            </w:pPr>
          </w:p>
          <w:p w14:paraId="7F1CE4B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w:t>
            </w:r>
            <w:r w:rsidRPr="00215AA0">
              <w:rPr>
                <w:rFonts w:ascii="Times New Roman" w:hAnsi="Times New Roman"/>
                <w:b/>
                <w:sz w:val="20"/>
                <w:szCs w:val="20"/>
              </w:rPr>
              <w:t>_________________</w:t>
            </w:r>
            <w:r w:rsidRPr="00215AA0">
              <w:rPr>
                <w:rFonts w:ascii="Times New Roman" w:hAnsi="Times New Roman"/>
                <w:sz w:val="20"/>
                <w:szCs w:val="20"/>
              </w:rPr>
              <w:t>/</w:t>
            </w:r>
          </w:p>
          <w:p w14:paraId="127E2515"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МП</w:t>
            </w:r>
          </w:p>
        </w:tc>
        <w:tc>
          <w:tcPr>
            <w:tcW w:w="5344" w:type="dxa"/>
          </w:tcPr>
          <w:p w14:paraId="0C6154E6"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e-</w:t>
            </w:r>
            <w:proofErr w:type="spellStart"/>
            <w:r w:rsidRPr="00215AA0">
              <w:rPr>
                <w:rFonts w:ascii="Times New Roman" w:hAnsi="Times New Roman"/>
                <w:sz w:val="20"/>
                <w:szCs w:val="20"/>
              </w:rPr>
              <w:t>mail</w:t>
            </w:r>
            <w:proofErr w:type="spellEnd"/>
            <w:r w:rsidRPr="00215AA0">
              <w:rPr>
                <w:rFonts w:ascii="Times New Roman" w:hAnsi="Times New Roman"/>
                <w:sz w:val="20"/>
                <w:szCs w:val="20"/>
              </w:rPr>
              <w:t>: ___________________________________________</w:t>
            </w:r>
          </w:p>
          <w:p w14:paraId="0D02ACDC"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w:t>
            </w:r>
          </w:p>
          <w:p w14:paraId="3AAE3B54" w14:textId="77777777" w:rsidR="0045656D" w:rsidRPr="00215AA0" w:rsidRDefault="0045656D" w:rsidP="0045656D">
            <w:pPr>
              <w:spacing w:after="0" w:line="240" w:lineRule="auto"/>
              <w:contextualSpacing/>
              <w:jc w:val="both"/>
              <w:rPr>
                <w:rFonts w:ascii="Times New Roman" w:hAnsi="Times New Roman"/>
                <w:sz w:val="20"/>
                <w:szCs w:val="20"/>
              </w:rPr>
            </w:pPr>
          </w:p>
          <w:p w14:paraId="4926E353"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w:t>
            </w:r>
            <w:r w:rsidRPr="00215AA0">
              <w:rPr>
                <w:rFonts w:ascii="Times New Roman" w:hAnsi="Times New Roman"/>
                <w:b/>
                <w:sz w:val="20"/>
                <w:szCs w:val="20"/>
              </w:rPr>
              <w:t>______________________</w:t>
            </w:r>
            <w:r w:rsidRPr="00215AA0">
              <w:rPr>
                <w:rFonts w:ascii="Times New Roman" w:hAnsi="Times New Roman"/>
                <w:sz w:val="20"/>
                <w:szCs w:val="20"/>
              </w:rPr>
              <w:t xml:space="preserve"> /</w:t>
            </w:r>
          </w:p>
          <w:p w14:paraId="73EBD0E0" w14:textId="77777777" w:rsidR="0045656D" w:rsidRPr="00215AA0" w:rsidRDefault="0045656D" w:rsidP="0045656D">
            <w:pPr>
              <w:spacing w:after="0" w:line="240" w:lineRule="auto"/>
              <w:contextualSpacing/>
              <w:jc w:val="both"/>
              <w:rPr>
                <w:rFonts w:ascii="Times New Roman" w:hAnsi="Times New Roman"/>
                <w:sz w:val="20"/>
                <w:szCs w:val="20"/>
              </w:rPr>
            </w:pPr>
            <w:r w:rsidRPr="00215AA0">
              <w:rPr>
                <w:rFonts w:ascii="Times New Roman" w:hAnsi="Times New Roman"/>
                <w:sz w:val="20"/>
                <w:szCs w:val="20"/>
              </w:rPr>
              <w:t>МП</w:t>
            </w:r>
          </w:p>
        </w:tc>
      </w:tr>
    </w:tbl>
    <w:p w14:paraId="26534FBF"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65270915"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25945B66"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478319B1"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0B7D79A4"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67B02FFD"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6D2DEB94"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15B37179" w14:textId="77777777" w:rsidR="0045656D" w:rsidRDefault="0045656D" w:rsidP="0045656D">
      <w:pPr>
        <w:spacing w:after="0" w:line="240" w:lineRule="auto"/>
        <w:jc w:val="right"/>
        <w:rPr>
          <w:rFonts w:ascii="Times New Roman" w:eastAsia="Times New Roman" w:hAnsi="Times New Roman"/>
          <w:sz w:val="20"/>
          <w:szCs w:val="20"/>
          <w:lang w:eastAsia="ru-RU"/>
        </w:rPr>
      </w:pPr>
    </w:p>
    <w:p w14:paraId="2D3C4B47" w14:textId="77777777" w:rsidR="0045656D" w:rsidRPr="00495F11" w:rsidRDefault="0045656D" w:rsidP="0045656D">
      <w:pPr>
        <w:spacing w:after="0" w:line="240" w:lineRule="auto"/>
        <w:jc w:val="right"/>
        <w:rPr>
          <w:rFonts w:ascii="Times New Roman" w:eastAsia="Times New Roman" w:hAnsi="Times New Roman"/>
          <w:sz w:val="20"/>
          <w:szCs w:val="20"/>
          <w:lang w:eastAsia="ru-RU"/>
        </w:rPr>
      </w:pPr>
      <w:r w:rsidRPr="00495F11">
        <w:rPr>
          <w:rFonts w:ascii="Times New Roman" w:eastAsia="Times New Roman" w:hAnsi="Times New Roman"/>
          <w:sz w:val="20"/>
          <w:szCs w:val="20"/>
          <w:lang w:eastAsia="ru-RU"/>
        </w:rPr>
        <w:t xml:space="preserve">Приложение №__ </w:t>
      </w:r>
    </w:p>
    <w:p w14:paraId="7D209B49" w14:textId="77777777" w:rsidR="0045656D" w:rsidRPr="00495F11" w:rsidRDefault="0045656D" w:rsidP="0045656D">
      <w:pPr>
        <w:spacing w:after="0" w:line="216" w:lineRule="auto"/>
        <w:jc w:val="right"/>
        <w:rPr>
          <w:rFonts w:ascii="Times New Roman" w:eastAsia="Times New Roman" w:hAnsi="Times New Roman"/>
          <w:bCs/>
          <w:color w:val="000000"/>
          <w:sz w:val="20"/>
          <w:szCs w:val="20"/>
          <w:lang w:eastAsia="ru-RU"/>
        </w:rPr>
      </w:pPr>
      <w:r w:rsidRPr="00495F11">
        <w:rPr>
          <w:rFonts w:ascii="Times New Roman" w:eastAsia="Times New Roman" w:hAnsi="Times New Roman"/>
          <w:color w:val="000000"/>
          <w:sz w:val="20"/>
          <w:szCs w:val="20"/>
          <w:lang w:eastAsia="ru-RU"/>
        </w:rPr>
        <w:t>к Договору №</w:t>
      </w:r>
      <w:r w:rsidRPr="00495F11">
        <w:rPr>
          <w:rFonts w:ascii="Times New Roman" w:eastAsia="Times New Roman" w:hAnsi="Times New Roman"/>
          <w:bCs/>
          <w:color w:val="000000"/>
          <w:sz w:val="20"/>
          <w:szCs w:val="20"/>
          <w:lang w:eastAsia="ru-RU"/>
        </w:rPr>
        <w:t xml:space="preserve"> _________</w:t>
      </w:r>
    </w:p>
    <w:p w14:paraId="66F23E12" w14:textId="77777777" w:rsidR="0045656D" w:rsidRPr="00495F11" w:rsidRDefault="0045656D" w:rsidP="0045656D">
      <w:pPr>
        <w:spacing w:after="120" w:line="216" w:lineRule="auto"/>
        <w:jc w:val="right"/>
        <w:rPr>
          <w:rFonts w:ascii="Times New Roman" w:eastAsia="Times New Roman" w:hAnsi="Times New Roman"/>
          <w:color w:val="000000"/>
          <w:sz w:val="20"/>
          <w:szCs w:val="20"/>
          <w:lang w:eastAsia="ru-RU"/>
        </w:rPr>
      </w:pPr>
      <w:r w:rsidRPr="00495F11">
        <w:rPr>
          <w:rFonts w:ascii="Times New Roman" w:eastAsia="Times New Roman" w:hAnsi="Times New Roman"/>
          <w:color w:val="000000"/>
          <w:sz w:val="20"/>
          <w:szCs w:val="20"/>
          <w:lang w:eastAsia="ru-RU"/>
        </w:rPr>
        <w:t>«___»__________20___ г.</w:t>
      </w:r>
    </w:p>
    <w:p w14:paraId="764430CC" w14:textId="77777777" w:rsidR="0045656D" w:rsidRPr="00495F11" w:rsidRDefault="0045656D" w:rsidP="0045656D">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14:paraId="3110F068" w14:textId="77777777" w:rsidR="0045656D" w:rsidRPr="00495F11" w:rsidRDefault="0045656D" w:rsidP="0045656D">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14:paraId="71E387A4" w14:textId="77777777" w:rsidR="0045656D" w:rsidRPr="00495F11" w:rsidRDefault="0045656D" w:rsidP="0045656D">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14:paraId="40D791D1" w14:textId="77777777" w:rsidR="0045656D" w:rsidRPr="00495F11" w:rsidRDefault="0045656D" w:rsidP="0045656D">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14:paraId="2901E6DA" w14:textId="77777777" w:rsidR="0045656D" w:rsidRPr="00495F11" w:rsidRDefault="0045656D" w:rsidP="0045656D">
      <w:pPr>
        <w:tabs>
          <w:tab w:val="left" w:pos="0"/>
        </w:tabs>
        <w:spacing w:after="0" w:line="240" w:lineRule="auto"/>
        <w:jc w:val="center"/>
        <w:rPr>
          <w:rFonts w:ascii="Times New Roman" w:hAnsi="Times New Roman"/>
          <w:b/>
          <w:lang w:eastAsia="ru-RU"/>
        </w:rPr>
      </w:pPr>
      <w:r w:rsidRPr="00495F11">
        <w:rPr>
          <w:rFonts w:ascii="Times New Roman" w:hAnsi="Times New Roman"/>
          <w:b/>
          <w:lang w:eastAsia="ru-RU"/>
        </w:rPr>
        <w:t xml:space="preserve">Заявление о добросовестности </w:t>
      </w:r>
    </w:p>
    <w:p w14:paraId="49021090" w14:textId="77777777" w:rsidR="0045656D" w:rsidRPr="00495F11" w:rsidRDefault="0045656D" w:rsidP="0045656D">
      <w:pPr>
        <w:tabs>
          <w:tab w:val="left" w:pos="0"/>
        </w:tabs>
        <w:spacing w:after="0" w:line="240" w:lineRule="auto"/>
        <w:ind w:firstLine="709"/>
        <w:rPr>
          <w:rFonts w:ascii="Times New Roman" w:hAnsi="Times New Roman"/>
          <w:lang w:eastAsia="ru-RU"/>
        </w:rPr>
      </w:pPr>
    </w:p>
    <w:p w14:paraId="6F423635" w14:textId="77777777" w:rsidR="0045656D" w:rsidRPr="00495F11" w:rsidRDefault="0045656D" w:rsidP="0045656D">
      <w:pPr>
        <w:widowControl w:val="0"/>
        <w:spacing w:after="0" w:line="240" w:lineRule="auto"/>
        <w:jc w:val="both"/>
        <w:rPr>
          <w:rFonts w:ascii="Times New Roman" w:eastAsia="Times New Roman" w:hAnsi="Times New Roman"/>
          <w:color w:val="000000"/>
          <w:lang w:eastAsia="ru-RU"/>
        </w:rPr>
      </w:pPr>
      <w:r w:rsidRPr="00495F11">
        <w:rPr>
          <w:rFonts w:ascii="Times New Roman" w:eastAsia="Times New Roman" w:hAnsi="Times New Roman"/>
          <w:color w:val="000000"/>
          <w:lang w:eastAsia="ru-RU"/>
        </w:rPr>
        <w:t xml:space="preserve">г. Якутск                                                                                                                       </w:t>
      </w:r>
      <w:proofErr w:type="gramStart"/>
      <w:r w:rsidRPr="00495F11">
        <w:rPr>
          <w:rFonts w:ascii="Times New Roman" w:eastAsia="Times New Roman" w:hAnsi="Times New Roman"/>
          <w:color w:val="000000"/>
          <w:lang w:eastAsia="ru-RU"/>
        </w:rPr>
        <w:t xml:space="preserve">   «</w:t>
      </w:r>
      <w:proofErr w:type="gramEnd"/>
      <w:r w:rsidRPr="00495F11">
        <w:rPr>
          <w:rFonts w:ascii="Times New Roman" w:eastAsia="Times New Roman" w:hAnsi="Times New Roman"/>
          <w:color w:val="000000"/>
          <w:lang w:eastAsia="ru-RU"/>
        </w:rPr>
        <w:t>____» __________ 20__ г.</w:t>
      </w:r>
    </w:p>
    <w:p w14:paraId="5A267D8C" w14:textId="77777777" w:rsidR="0045656D" w:rsidRPr="00495F11" w:rsidRDefault="0045656D" w:rsidP="0045656D">
      <w:pPr>
        <w:spacing w:after="0" w:line="240" w:lineRule="auto"/>
        <w:jc w:val="both"/>
        <w:rPr>
          <w:rFonts w:ascii="Times New Roman" w:eastAsia="Times New Roman" w:hAnsi="Times New Roman"/>
          <w:b/>
          <w:lang w:eastAsia="ru-RU"/>
        </w:rPr>
      </w:pPr>
    </w:p>
    <w:p w14:paraId="11AB4C16" w14:textId="77777777" w:rsidR="0045656D" w:rsidRPr="00495F11" w:rsidRDefault="0045656D" w:rsidP="0045656D">
      <w:pPr>
        <w:spacing w:after="0" w:line="240" w:lineRule="auto"/>
        <w:jc w:val="both"/>
        <w:rPr>
          <w:rFonts w:ascii="Times New Roman" w:eastAsia="Times New Roman" w:hAnsi="Times New Roman"/>
          <w:b/>
          <w:lang w:eastAsia="ru-RU"/>
        </w:rPr>
      </w:pPr>
    </w:p>
    <w:p w14:paraId="7392B4DE" w14:textId="77777777" w:rsidR="0045656D" w:rsidRPr="00495F11" w:rsidRDefault="0045656D" w:rsidP="0045656D">
      <w:pPr>
        <w:tabs>
          <w:tab w:val="left" w:pos="0"/>
          <w:tab w:val="left" w:pos="567"/>
        </w:tabs>
        <w:spacing w:after="0" w:line="240" w:lineRule="auto"/>
        <w:ind w:firstLine="709"/>
        <w:jc w:val="both"/>
        <w:rPr>
          <w:rFonts w:ascii="Times New Roman" w:hAnsi="Times New Roman"/>
          <w:lang w:eastAsia="ru-RU"/>
        </w:rPr>
      </w:pPr>
      <w:r w:rsidRPr="00495F11">
        <w:rPr>
          <w:rFonts w:ascii="Times New Roman" w:hAnsi="Times New Roman"/>
          <w:lang w:eastAsia="ru-RU"/>
        </w:rPr>
        <w:t>Настоящим _______________________________</w:t>
      </w:r>
      <w:r w:rsidRPr="00495F11">
        <w:rPr>
          <w:rFonts w:ascii="Times New Roman" w:eastAsia="Times New Roman" w:hAnsi="Times New Roman"/>
          <w:snapToGrid w:val="0"/>
          <w:color w:val="000000"/>
          <w:lang w:eastAsia="ru-RU"/>
        </w:rPr>
        <w:t xml:space="preserve">, именуемое в дальнейшем </w:t>
      </w: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495F11">
        <w:rPr>
          <w:rFonts w:ascii="Times New Roman" w:hAnsi="Times New Roman"/>
          <w:lang w:eastAsia="ru-RU"/>
        </w:rPr>
        <w:t xml:space="preserve">, гарантирует и подтверждает, что на момент заключения Договора между </w:t>
      </w:r>
      <w:r w:rsidRPr="00495F11">
        <w:rPr>
          <w:rFonts w:ascii="Times New Roman" w:eastAsia="Times New Roman" w:hAnsi="Times New Roman"/>
          <w:b/>
          <w:snapToGrid w:val="0"/>
          <w:color w:val="000000"/>
          <w:lang w:eastAsia="ru-RU"/>
        </w:rPr>
        <w:t>Поставщиком/Подрядчиком/Исполнителем/Перевозчиком</w:t>
      </w:r>
      <w:r w:rsidRPr="00495F11">
        <w:rPr>
          <w:rFonts w:ascii="Times New Roman" w:hAnsi="Times New Roman"/>
          <w:lang w:eastAsia="ru-RU"/>
        </w:rPr>
        <w:t xml:space="preserve"> и </w:t>
      </w:r>
      <w:r w:rsidRPr="00495F11">
        <w:rPr>
          <w:rFonts w:ascii="Times New Roman" w:hAnsi="Times New Roman"/>
          <w:b/>
          <w:lang w:eastAsia="ru-RU"/>
        </w:rPr>
        <w:t>АО «Саханефтегазсбыт»</w:t>
      </w:r>
      <w:r w:rsidRPr="00495F11">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495F11">
        <w:rPr>
          <w:rFonts w:ascii="Times New Roman" w:eastAsia="Times New Roman" w:hAnsi="Times New Roman"/>
          <w:b/>
          <w:snapToGrid w:val="0"/>
          <w:color w:val="000000"/>
          <w:lang w:eastAsia="ru-RU"/>
        </w:rPr>
        <w:t>Заказчик»</w:t>
      </w:r>
      <w:r w:rsidRPr="00495F11">
        <w:rPr>
          <w:rFonts w:ascii="Times New Roman" w:hAnsi="Times New Roman"/>
          <w:lang w:eastAsia="ru-RU"/>
        </w:rPr>
        <w:t>:</w:t>
      </w:r>
    </w:p>
    <w:p w14:paraId="5E31906C" w14:textId="77777777" w:rsidR="0045656D" w:rsidRPr="00495F11" w:rsidRDefault="0045656D" w:rsidP="0045656D">
      <w:pPr>
        <w:tabs>
          <w:tab w:val="left" w:pos="0"/>
          <w:tab w:val="left" w:pos="567"/>
        </w:tabs>
        <w:spacing w:after="0" w:line="240" w:lineRule="auto"/>
        <w:ind w:firstLine="709"/>
        <w:jc w:val="both"/>
        <w:rPr>
          <w:rFonts w:ascii="Times New Roman" w:hAnsi="Times New Roman"/>
          <w:lang w:eastAsia="ru-RU"/>
        </w:rPr>
      </w:pPr>
    </w:p>
    <w:p w14:paraId="2E7E6F1B"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состоит на налоговом учете в Межрайонной ИФНС </w:t>
      </w:r>
      <w:proofErr w:type="gramStart"/>
      <w:r w:rsidRPr="00495F11">
        <w:rPr>
          <w:rFonts w:ascii="Times New Roman" w:hAnsi="Times New Roman"/>
          <w:lang w:eastAsia="ru-RU"/>
        </w:rPr>
        <w:t>России  с</w:t>
      </w:r>
      <w:proofErr w:type="gramEnd"/>
      <w:r w:rsidRPr="00495F11">
        <w:rPr>
          <w:rFonts w:ascii="Times New Roman" w:hAnsi="Times New Roman"/>
          <w:lang w:eastAsia="ru-RU"/>
        </w:rPr>
        <w:t xml:space="preserve"> «___» ___________ 20__ г. с присвоением ОГРН </w:t>
      </w:r>
      <w:r w:rsidRPr="00495F11">
        <w:rPr>
          <w:rFonts w:ascii="Times New Roman" w:eastAsia="Times New Roman" w:hAnsi="Times New Roman"/>
          <w:lang w:eastAsia="ru-RU"/>
        </w:rPr>
        <w:t>___________</w:t>
      </w:r>
      <w:r w:rsidRPr="00495F11">
        <w:rPr>
          <w:rFonts w:ascii="Times New Roman" w:hAnsi="Times New Roman"/>
          <w:lang w:eastAsia="ru-RU"/>
        </w:rPr>
        <w:t>, ОКПО__________ИНН _________ и КПП ____________.</w:t>
      </w:r>
    </w:p>
    <w:p w14:paraId="4379198D"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гарантирует, что все</w:t>
      </w:r>
      <w:r w:rsidRPr="00495F11">
        <w:rPr>
          <w:rFonts w:ascii="Times New Roman" w:eastAsia="Times New Roman" w:hAnsi="Times New Roman"/>
          <w:color w:val="000000"/>
          <w:lang w:val="x-none" w:eastAsia="ru-RU"/>
        </w:rPr>
        <w:t xml:space="preserve"> сведения о</w:t>
      </w:r>
      <w:r w:rsidRPr="00495F11">
        <w:rPr>
          <w:rFonts w:ascii="Times New Roman" w:eastAsia="Times New Roman" w:hAnsi="Times New Roman"/>
          <w:color w:val="000000"/>
          <w:lang w:eastAsia="ru-RU"/>
        </w:rPr>
        <w:t xml:space="preserve"> нем</w:t>
      </w:r>
      <w:r w:rsidRPr="00495F11">
        <w:rPr>
          <w:rFonts w:ascii="Times New Roman" w:eastAsia="Times New Roman" w:hAnsi="Times New Roman"/>
          <w:color w:val="000000"/>
          <w:lang w:val="x-none" w:eastAsia="ru-RU"/>
        </w:rPr>
        <w:t xml:space="preserve"> в ЕГРЮЛ достоверны на момент подписания </w:t>
      </w:r>
      <w:r w:rsidRPr="00495F11">
        <w:rPr>
          <w:rFonts w:ascii="Times New Roman" w:eastAsia="Times New Roman" w:hAnsi="Times New Roman"/>
          <w:color w:val="000000"/>
          <w:lang w:eastAsia="ru-RU"/>
        </w:rPr>
        <w:t>Д</w:t>
      </w:r>
      <w:r w:rsidRPr="00495F11">
        <w:rPr>
          <w:rFonts w:ascii="Times New Roman" w:eastAsia="Times New Roman" w:hAnsi="Times New Roman"/>
          <w:color w:val="000000"/>
          <w:lang w:val="x-none" w:eastAsia="ru-RU"/>
        </w:rPr>
        <w:t>оговора и будут оставаться достоверными в дальнейшем.</w:t>
      </w:r>
    </w:p>
    <w:p w14:paraId="17D61FA6"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0C88EC97"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95F11">
        <w:rPr>
          <w:rFonts w:ascii="Times New Roman" w:eastAsia="Times New Roman" w:hAnsi="Times New Roman"/>
          <w:b/>
          <w:snapToGrid w:val="0"/>
          <w:color w:val="000000"/>
          <w:lang w:eastAsia="ru-RU"/>
        </w:rPr>
        <w:t>Поставщика/Подрядчика/Исполнителя/Перевозчика</w:t>
      </w:r>
      <w:r w:rsidRPr="00495F11">
        <w:rPr>
          <w:rFonts w:ascii="Times New Roman" w:hAnsi="Times New Roman"/>
          <w:lang w:eastAsia="ru-RU"/>
        </w:rPr>
        <w:t xml:space="preserve">. </w:t>
      </w:r>
    </w:p>
    <w:p w14:paraId="7BE902B1"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95F11">
        <w:rPr>
          <w:rFonts w:ascii="Times New Roman" w:eastAsia="Times New Roman" w:hAnsi="Times New Roman"/>
          <w:b/>
          <w:snapToGrid w:val="0"/>
          <w:color w:val="000000"/>
          <w:lang w:eastAsia="ru-RU"/>
        </w:rPr>
        <w:t>Поставщиком/Подрядчиком/Исполнителем/Перевозчиком</w:t>
      </w:r>
      <w:r w:rsidRPr="00495F11">
        <w:rPr>
          <w:rFonts w:ascii="Times New Roman" w:hAnsi="Times New Roman"/>
          <w:lang w:eastAsia="ru-RU"/>
        </w:rPr>
        <w:t xml:space="preserve"> обязательств как надлежаще исполненных.</w:t>
      </w:r>
    </w:p>
    <w:p w14:paraId="35193617"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w:t>
      </w:r>
      <w:r w:rsidRPr="00495F11">
        <w:rPr>
          <w:rFonts w:ascii="Times New Roman" w:eastAsia="Times New Roman" w:hAnsi="Times New Roman"/>
          <w:sz w:val="24"/>
          <w:szCs w:val="24"/>
          <w:lang w:eastAsia="ru-RU"/>
        </w:rPr>
        <w:t>уплаты в бюджет НДС, налога на прибыль и другие налоги, предусмотренные НК РФ</w:t>
      </w:r>
      <w:r w:rsidRPr="00495F11">
        <w:rPr>
          <w:rFonts w:ascii="Times New Roman" w:hAnsi="Times New Roman"/>
          <w:lang w:eastAsia="ru-RU"/>
        </w:rPr>
        <w:t xml:space="preserve">. </w:t>
      </w:r>
    </w:p>
    <w:p w14:paraId="233CD883" w14:textId="77777777" w:rsidR="0045656D" w:rsidRPr="00495F11" w:rsidRDefault="0045656D" w:rsidP="0045656D">
      <w:pPr>
        <w:numPr>
          <w:ilvl w:val="0"/>
          <w:numId w:val="28"/>
        </w:numPr>
        <w:tabs>
          <w:tab w:val="left" w:pos="0"/>
          <w:tab w:val="left" w:pos="993"/>
        </w:tabs>
        <w:spacing w:after="0" w:line="240" w:lineRule="auto"/>
        <w:ind w:left="0" w:firstLine="709"/>
        <w:contextualSpacing/>
        <w:jc w:val="both"/>
        <w:rPr>
          <w:rFonts w:ascii="Times New Roman" w:hAnsi="Times New Roman"/>
          <w:lang w:eastAsia="ru-RU"/>
        </w:rPr>
      </w:pP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704AF05B" w14:textId="77777777" w:rsidR="0045656D" w:rsidRPr="00495F11" w:rsidRDefault="0045656D" w:rsidP="0045656D">
      <w:pPr>
        <w:tabs>
          <w:tab w:val="left" w:pos="0"/>
          <w:tab w:val="left" w:pos="993"/>
        </w:tabs>
        <w:spacing w:after="0" w:line="240" w:lineRule="auto"/>
        <w:contextualSpacing/>
        <w:jc w:val="both"/>
        <w:rPr>
          <w:rFonts w:ascii="Times New Roman" w:hAnsi="Times New Roman"/>
          <w:lang w:eastAsia="ru-RU"/>
        </w:rPr>
      </w:pPr>
    </w:p>
    <w:p w14:paraId="05F3B9F0" w14:textId="77777777" w:rsidR="0045656D" w:rsidRPr="00495F11" w:rsidRDefault="0045656D" w:rsidP="0045656D">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45656D" w:rsidRPr="00495F11" w14:paraId="16566ED2" w14:textId="77777777" w:rsidTr="0045656D">
        <w:trPr>
          <w:trHeight w:val="1777"/>
        </w:trPr>
        <w:tc>
          <w:tcPr>
            <w:tcW w:w="5430" w:type="dxa"/>
            <w:tcBorders>
              <w:top w:val="single" w:sz="4" w:space="0" w:color="000000"/>
              <w:left w:val="single" w:sz="4" w:space="0" w:color="000000"/>
              <w:bottom w:val="single" w:sz="4" w:space="0" w:color="000000"/>
              <w:right w:val="single" w:sz="4" w:space="0" w:color="000000"/>
            </w:tcBorders>
          </w:tcPr>
          <w:p w14:paraId="7230EECC" w14:textId="77777777" w:rsidR="0045656D" w:rsidRPr="00495F11" w:rsidRDefault="0045656D" w:rsidP="0045656D">
            <w:pPr>
              <w:snapToGrid w:val="0"/>
              <w:spacing w:after="0" w:line="240" w:lineRule="auto"/>
              <w:rPr>
                <w:rFonts w:ascii="Times New Roman" w:eastAsia="Times New Roman" w:hAnsi="Times New Roman"/>
                <w:b/>
                <w:color w:val="000000"/>
                <w:lang w:eastAsia="ru-RU"/>
              </w:rPr>
            </w:pPr>
            <w:r w:rsidRPr="00495F11">
              <w:rPr>
                <w:rFonts w:ascii="Times New Roman" w:eastAsia="Times New Roman" w:hAnsi="Times New Roman"/>
                <w:b/>
                <w:color w:val="000000"/>
                <w:lang w:eastAsia="ru-RU"/>
              </w:rPr>
              <w:t>«</w:t>
            </w:r>
            <w:r w:rsidRPr="00495F11">
              <w:rPr>
                <w:rFonts w:ascii="Times New Roman" w:eastAsia="Times New Roman" w:hAnsi="Times New Roman"/>
                <w:b/>
                <w:snapToGrid w:val="0"/>
                <w:color w:val="000000"/>
                <w:lang w:eastAsia="ru-RU"/>
              </w:rPr>
              <w:t>Поставщик/Подрядчик/Исполнитель/Перевозчик</w:t>
            </w:r>
            <w:r w:rsidRPr="00495F11">
              <w:rPr>
                <w:rFonts w:ascii="Times New Roman" w:eastAsia="Times New Roman" w:hAnsi="Times New Roman"/>
                <w:b/>
                <w:color w:val="000000"/>
                <w:lang w:eastAsia="ru-RU"/>
              </w:rPr>
              <w:t>»</w:t>
            </w:r>
          </w:p>
          <w:p w14:paraId="5A45F44E" w14:textId="77777777" w:rsidR="0045656D" w:rsidRPr="00495F11" w:rsidRDefault="0045656D" w:rsidP="0045656D">
            <w:pPr>
              <w:spacing w:after="0" w:line="240" w:lineRule="auto"/>
              <w:rPr>
                <w:rFonts w:ascii="Times New Roman" w:eastAsia="Times New Roman" w:hAnsi="Times New Roman"/>
                <w:color w:val="000000"/>
                <w:lang w:eastAsia="ru-RU"/>
              </w:rPr>
            </w:pPr>
          </w:p>
          <w:p w14:paraId="48BA3944" w14:textId="77777777" w:rsidR="0045656D" w:rsidRPr="00495F11" w:rsidRDefault="0045656D" w:rsidP="0045656D">
            <w:pPr>
              <w:spacing w:after="0" w:line="240" w:lineRule="auto"/>
              <w:rPr>
                <w:rFonts w:ascii="Times New Roman" w:eastAsia="Times New Roman" w:hAnsi="Times New Roman"/>
                <w:color w:val="000000"/>
                <w:lang w:eastAsia="ru-RU"/>
              </w:rPr>
            </w:pPr>
          </w:p>
          <w:p w14:paraId="2B33B2E2" w14:textId="77777777" w:rsidR="0045656D" w:rsidRPr="00495F11" w:rsidRDefault="0045656D" w:rsidP="0045656D">
            <w:pPr>
              <w:spacing w:after="0" w:line="240" w:lineRule="auto"/>
              <w:rPr>
                <w:rFonts w:ascii="Times New Roman" w:eastAsia="Times New Roman" w:hAnsi="Times New Roman"/>
                <w:color w:val="000000"/>
                <w:lang w:eastAsia="ru-RU"/>
              </w:rPr>
            </w:pPr>
          </w:p>
          <w:p w14:paraId="79623F05" w14:textId="77777777" w:rsidR="0045656D" w:rsidRPr="00495F11" w:rsidRDefault="0045656D" w:rsidP="0045656D">
            <w:pPr>
              <w:spacing w:after="0" w:line="240" w:lineRule="auto"/>
              <w:rPr>
                <w:rFonts w:ascii="Times New Roman" w:eastAsia="Times New Roman" w:hAnsi="Times New Roman"/>
                <w:color w:val="000000"/>
                <w:lang w:eastAsia="ru-RU"/>
              </w:rPr>
            </w:pPr>
            <w:r w:rsidRPr="00495F11">
              <w:rPr>
                <w:rFonts w:ascii="Times New Roman" w:eastAsia="Times New Roman" w:hAnsi="Times New Roman"/>
                <w:color w:val="000000"/>
                <w:lang w:eastAsia="ru-RU"/>
              </w:rPr>
              <w:t>__________________________</w:t>
            </w:r>
          </w:p>
          <w:p w14:paraId="4918A87D" w14:textId="77777777" w:rsidR="0045656D" w:rsidRPr="00495F11" w:rsidRDefault="0045656D" w:rsidP="0045656D">
            <w:pPr>
              <w:spacing w:after="0" w:line="240" w:lineRule="auto"/>
              <w:rPr>
                <w:rFonts w:ascii="Times New Roman" w:eastAsia="Times New Roman" w:hAnsi="Times New Roman"/>
                <w:color w:val="000000"/>
                <w:lang w:eastAsia="ru-RU"/>
              </w:rPr>
            </w:pPr>
          </w:p>
          <w:p w14:paraId="52049F0C" w14:textId="77777777" w:rsidR="0045656D" w:rsidRPr="00495F11" w:rsidRDefault="0045656D" w:rsidP="0045656D">
            <w:pPr>
              <w:spacing w:after="0" w:line="240" w:lineRule="auto"/>
              <w:rPr>
                <w:rFonts w:ascii="Times New Roman" w:eastAsia="Times New Roman" w:hAnsi="Times New Roman"/>
                <w:color w:val="000000"/>
                <w:lang w:eastAsia="ru-RU"/>
              </w:rPr>
            </w:pPr>
            <w:r w:rsidRPr="00495F11">
              <w:rPr>
                <w:rFonts w:ascii="Times New Roman" w:eastAsia="Times New Roman" w:hAnsi="Times New Roman"/>
                <w:color w:val="000000"/>
                <w:lang w:eastAsia="ru-RU"/>
              </w:rPr>
              <w:t>М.П.</w:t>
            </w:r>
          </w:p>
        </w:tc>
      </w:tr>
    </w:tbl>
    <w:p w14:paraId="0CE63181" w14:textId="77777777" w:rsidR="0045656D" w:rsidRPr="00495F11" w:rsidRDefault="0045656D" w:rsidP="0045656D">
      <w:pPr>
        <w:autoSpaceDE w:val="0"/>
        <w:autoSpaceDN w:val="0"/>
        <w:adjustRightInd w:val="0"/>
        <w:spacing w:after="0" w:line="240" w:lineRule="auto"/>
        <w:rPr>
          <w:rFonts w:ascii="Times New Roman" w:eastAsia="Times New Roman" w:hAnsi="Times New Roman"/>
          <w:color w:val="000000"/>
          <w:sz w:val="20"/>
          <w:szCs w:val="20"/>
          <w:lang w:eastAsia="ru-RU"/>
        </w:rPr>
      </w:pPr>
    </w:p>
    <w:p w14:paraId="280284BB" w14:textId="77777777" w:rsidR="0045656D" w:rsidRPr="000B1D46" w:rsidRDefault="0045656D" w:rsidP="000B1D46">
      <w:pPr>
        <w:tabs>
          <w:tab w:val="left" w:pos="1134"/>
        </w:tabs>
        <w:spacing w:after="0" w:line="240" w:lineRule="auto"/>
        <w:ind w:left="-567" w:firstLine="709"/>
        <w:jc w:val="both"/>
        <w:rPr>
          <w:rFonts w:ascii="Times New Roman" w:eastAsia="Times New Roman" w:hAnsi="Times New Roman"/>
          <w:b/>
          <w:bCs/>
          <w:kern w:val="28"/>
          <w:sz w:val="24"/>
          <w:szCs w:val="24"/>
          <w:lang w:eastAsia="ru-RU"/>
        </w:rPr>
      </w:pPr>
    </w:p>
    <w:p w14:paraId="677C403C" w14:textId="4FE86265" w:rsidR="00964E89" w:rsidRPr="00A50ECA"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bookmarkStart w:id="30" w:name="_Toc322017059"/>
      <w:bookmarkStart w:id="31" w:name="_Toc321748162"/>
      <w:bookmarkEnd w:id="1"/>
      <w:bookmarkEnd w:id="2"/>
      <w:bookmarkEnd w:id="3"/>
      <w:bookmarkEnd w:id="4"/>
      <w:bookmarkEnd w:id="5"/>
      <w:bookmarkEnd w:id="6"/>
      <w:bookmarkEnd w:id="7"/>
      <w:bookmarkEnd w:id="8"/>
      <w:bookmarkEnd w:id="9"/>
      <w:bookmarkEnd w:id="25"/>
      <w:bookmarkEnd w:id="26"/>
      <w:bookmarkEnd w:id="27"/>
      <w:bookmarkEnd w:id="28"/>
      <w:r w:rsidRPr="00A50ECA">
        <w:rPr>
          <w:rFonts w:ascii="Times New Roman" w:eastAsia="Times New Roman" w:hAnsi="Times New Roman"/>
          <w:b/>
          <w:sz w:val="24"/>
          <w:szCs w:val="24"/>
          <w:lang w:eastAsia="ru-RU"/>
        </w:rPr>
        <w:t>Порядок проведения закупки. Инструкции по подготовке Заявок</w:t>
      </w:r>
    </w:p>
    <w:p w14:paraId="24B92905" w14:textId="77777777" w:rsidR="00964E89" w:rsidRPr="00A50ECA"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2"/>
      <w:bookmarkStart w:id="33" w:name="_Toc322017055"/>
      <w:r w:rsidRPr="00A50ECA">
        <w:rPr>
          <w:rFonts w:ascii="Times New Roman" w:eastAsia="Times New Roman" w:hAnsi="Times New Roman"/>
          <w:b/>
          <w:bCs/>
          <w:sz w:val="24"/>
          <w:szCs w:val="24"/>
          <w:lang w:eastAsia="ru-RU"/>
        </w:rPr>
        <w:t xml:space="preserve">Общий порядок проведения </w:t>
      </w:r>
      <w:bookmarkEnd w:id="32"/>
      <w:r w:rsidRPr="00A50ECA">
        <w:rPr>
          <w:rFonts w:ascii="Times New Roman" w:eastAsia="Times New Roman" w:hAnsi="Times New Roman"/>
          <w:b/>
          <w:bCs/>
          <w:sz w:val="24"/>
          <w:szCs w:val="24"/>
          <w:lang w:eastAsia="ru-RU"/>
        </w:rPr>
        <w:t>закупки</w:t>
      </w:r>
    </w:p>
    <w:p w14:paraId="6E677BE1" w14:textId="77777777" w:rsidR="00964E89" w:rsidRPr="00A50ECA"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4" w:name="_Toc322017046"/>
      <w:r w:rsidRPr="00A50ECA">
        <w:rPr>
          <w:rFonts w:ascii="Times New Roman" w:eastAsia="Times New Roman" w:hAnsi="Times New Roman"/>
          <w:sz w:val="24"/>
          <w:szCs w:val="24"/>
          <w:lang w:eastAsia="ru-RU"/>
        </w:rPr>
        <w:t>Закупка проводится в следующем порядке:</w:t>
      </w:r>
    </w:p>
    <w:p w14:paraId="1308697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а)</w:t>
      </w:r>
      <w:r w:rsidRPr="00A50ECA">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б)</w:t>
      </w:r>
      <w:r w:rsidRPr="00A50ECA">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A50ECA"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в) </w:t>
      </w:r>
      <w:r w:rsidRPr="00A50ECA">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г)</w:t>
      </w:r>
      <w:r w:rsidRPr="00A50ECA">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д)</w:t>
      </w:r>
      <w:r w:rsidRPr="00A50ECA">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е)</w:t>
      </w:r>
      <w:r w:rsidRPr="00A50ECA">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ж) </w:t>
      </w:r>
      <w:r w:rsidRPr="00A50ECA">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з)</w:t>
      </w:r>
      <w:r w:rsidRPr="00A50ECA">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и)</w:t>
      </w:r>
      <w:r w:rsidRPr="00A50ECA">
        <w:rPr>
          <w:rFonts w:ascii="Times New Roman" w:eastAsia="Times New Roman" w:hAnsi="Times New Roman"/>
          <w:sz w:val="24"/>
          <w:szCs w:val="24"/>
          <w:lang w:eastAsia="ru-RU"/>
        </w:rPr>
        <w:t xml:space="preserve"> проведение переторжки (подпункт 4.9.3.5.);</w:t>
      </w:r>
      <w:r w:rsidRPr="00FB346F">
        <w:rPr>
          <w:rFonts w:ascii="Times New Roman" w:eastAsia="Times New Roman" w:hAnsi="Times New Roman"/>
          <w:sz w:val="24"/>
          <w:szCs w:val="24"/>
          <w:lang w:eastAsia="ru-RU"/>
        </w:rPr>
        <w:t xml:space="preserve">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35"/>
      <w:r w:rsidRPr="00FB346F">
        <w:rPr>
          <w:rFonts w:ascii="Times New Roman" w:eastAsia="Times New Roman" w:hAnsi="Times New Roman"/>
          <w:b/>
          <w:bCs/>
          <w:sz w:val="24"/>
          <w:szCs w:val="24"/>
          <w:lang w:eastAsia="ru-RU"/>
        </w:rPr>
        <w:t>закупки</w:t>
      </w:r>
    </w:p>
    <w:p w14:paraId="464D6039" w14:textId="24D7A8B6" w:rsidR="00964E89" w:rsidRPr="00FB346F"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Pr>
          <w:rFonts w:ascii="Times New Roman" w:eastAsia="Times New Roman" w:hAnsi="Times New Roman"/>
          <w:sz w:val="24"/>
          <w:szCs w:val="24"/>
          <w:lang w:eastAsia="ru-RU"/>
        </w:rPr>
        <w:t>орядке, указанном в пункте 1.1</w:t>
      </w:r>
      <w:r w:rsidRPr="00FB346F">
        <w:rPr>
          <w:rFonts w:ascii="Times New Roman" w:eastAsia="Times New Roman" w:hAnsi="Times New Roman"/>
          <w:sz w:val="24"/>
          <w:szCs w:val="24"/>
          <w:lang w:eastAsia="ru-RU"/>
        </w:rPr>
        <w:t>. настоящей Документации о закупке.</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6" w:name="_Toc322017044"/>
      <w:r w:rsidRPr="00FB346F">
        <w:rPr>
          <w:rFonts w:ascii="Times New Roman" w:hAnsi="Times New Roman"/>
          <w:b/>
          <w:bCs/>
          <w:sz w:val="24"/>
          <w:szCs w:val="24"/>
        </w:rPr>
        <w:t>Предоставление Документации по закупке Участникам</w:t>
      </w:r>
      <w:bookmarkEnd w:id="36"/>
    </w:p>
    <w:p w14:paraId="131A2C9E"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7" w:name="_Toc322017045"/>
      <w:r w:rsidRPr="00FB346F">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7"/>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34"/>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8" w:name="_Toc322017047"/>
      <w:r w:rsidRPr="00FB346F">
        <w:rPr>
          <w:rFonts w:ascii="Times New Roman" w:eastAsia="Times New Roman" w:hAnsi="Times New Roman"/>
          <w:b/>
          <w:bCs/>
          <w:sz w:val="24"/>
          <w:szCs w:val="24"/>
          <w:lang w:eastAsia="ru-RU"/>
        </w:rPr>
        <w:t xml:space="preserve">Общие требования к </w:t>
      </w:r>
      <w:bookmarkEnd w:id="38"/>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0B58E5A3" w14:textId="77777777"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Документации о закупке (подраздел 5.1.);</w:t>
      </w:r>
    </w:p>
    <w:p w14:paraId="6279BFDB" w14:textId="5FA76B11"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iCs/>
          <w:snapToGrid w:val="0"/>
          <w:sz w:val="24"/>
          <w:szCs w:val="24"/>
          <w:lang w:eastAsia="ru-RU"/>
        </w:rPr>
        <w:t xml:space="preserve"> </w:t>
      </w:r>
      <w:r w:rsidRPr="00C92965">
        <w:rPr>
          <w:rFonts w:ascii="Times New Roman" w:eastAsia="Times New Roman" w:hAnsi="Times New Roman"/>
          <w:b/>
          <w:sz w:val="24"/>
          <w:szCs w:val="24"/>
          <w:lang w:eastAsia="ru-RU"/>
        </w:rPr>
        <w:t xml:space="preserve">     </w:t>
      </w:r>
      <w:r w:rsidR="006A00A7">
        <w:rPr>
          <w:rFonts w:ascii="Times New Roman" w:eastAsia="Times New Roman" w:hAnsi="Times New Roman"/>
          <w:b/>
          <w:sz w:val="24"/>
          <w:szCs w:val="24"/>
          <w:lang w:eastAsia="ru-RU"/>
        </w:rPr>
        <w:t>б</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6A00A7">
        <w:rPr>
          <w:rFonts w:ascii="Times New Roman" w:eastAsia="Times New Roman" w:hAnsi="Times New Roman"/>
          <w:sz w:val="24"/>
          <w:szCs w:val="24"/>
          <w:lang w:eastAsia="ru-RU"/>
        </w:rPr>
        <w:t>2</w:t>
      </w:r>
      <w:r w:rsidRPr="00C92965">
        <w:rPr>
          <w:rFonts w:ascii="Times New Roman" w:eastAsia="Times New Roman" w:hAnsi="Times New Roman"/>
          <w:sz w:val="24"/>
          <w:szCs w:val="24"/>
          <w:lang w:eastAsia="ru-RU"/>
        </w:rPr>
        <w:t>.);</w:t>
      </w:r>
    </w:p>
    <w:p w14:paraId="73C2148A" w14:textId="462C6EBB"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6A00A7">
        <w:rPr>
          <w:rFonts w:ascii="Times New Roman" w:eastAsia="Times New Roman" w:hAnsi="Times New Roman"/>
          <w:b/>
          <w:sz w:val="24"/>
          <w:szCs w:val="24"/>
          <w:lang w:eastAsia="ru-RU"/>
        </w:rPr>
        <w:t>в</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6A00A7">
        <w:rPr>
          <w:rFonts w:ascii="Times New Roman" w:eastAsia="Times New Roman" w:hAnsi="Times New Roman"/>
          <w:sz w:val="24"/>
          <w:szCs w:val="24"/>
          <w:lang w:eastAsia="ru-RU"/>
        </w:rPr>
        <w:t>3</w:t>
      </w:r>
      <w:r w:rsidRPr="00C92965">
        <w:rPr>
          <w:rFonts w:ascii="Times New Roman" w:eastAsia="Times New Roman" w:hAnsi="Times New Roman"/>
          <w:sz w:val="24"/>
          <w:szCs w:val="24"/>
          <w:lang w:eastAsia="ru-RU"/>
        </w:rPr>
        <w:t>.);</w:t>
      </w:r>
    </w:p>
    <w:p w14:paraId="779AE61E" w14:textId="663FCCDC"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6A00A7">
        <w:rPr>
          <w:rFonts w:ascii="Times New Roman" w:eastAsia="Times New Roman" w:hAnsi="Times New Roman"/>
          <w:b/>
          <w:sz w:val="24"/>
          <w:szCs w:val="24"/>
          <w:lang w:eastAsia="ru-RU"/>
        </w:rPr>
        <w:t>г</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0C7B13FF" w14:textId="03D6ABDA" w:rsidR="00964E89" w:rsidRPr="00FB346F"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C92965">
        <w:rPr>
          <w:rFonts w:ascii="Times New Roman" w:hAnsi="Times New Roman"/>
          <w:sz w:val="24"/>
          <w:szCs w:val="24"/>
        </w:rPr>
        <w:t xml:space="preserve"> </w:t>
      </w:r>
      <w:r w:rsidR="00F12687" w:rsidRPr="00C92965">
        <w:rPr>
          <w:rFonts w:ascii="Times New Roman" w:eastAsia="Times New Roman" w:hAnsi="Times New Roman"/>
          <w:b/>
          <w:sz w:val="24"/>
          <w:szCs w:val="24"/>
          <w:lang w:eastAsia="ru-RU"/>
        </w:rPr>
        <w:t>4.4.1.2.</w:t>
      </w:r>
      <w:r w:rsidR="00F12687" w:rsidRPr="00C92965">
        <w:rPr>
          <w:rFonts w:ascii="Times New Roman" w:eastAsia="Times New Roman" w:hAnsi="Times New Roman"/>
          <w:sz w:val="24"/>
          <w:szCs w:val="24"/>
          <w:lang w:eastAsia="ru-RU"/>
        </w:rPr>
        <w:t xml:space="preserve"> </w:t>
      </w:r>
      <w:r w:rsidR="00F12687" w:rsidRPr="00C92965">
        <w:rPr>
          <w:rFonts w:ascii="Times New Roman" w:eastAsia="Times New Roman" w:hAnsi="Times New Roman"/>
          <w:sz w:val="24"/>
          <w:szCs w:val="24"/>
          <w:lang w:eastAsia="ar-SA"/>
        </w:rPr>
        <w:t>Заявка на участие в закупке</w:t>
      </w:r>
      <w:r w:rsidR="00C716EE" w:rsidRPr="00C92965">
        <w:rPr>
          <w:rFonts w:ascii="Times New Roman" w:eastAsia="Times New Roman" w:hAnsi="Times New Roman"/>
          <w:sz w:val="24"/>
          <w:szCs w:val="24"/>
          <w:lang w:eastAsia="ar-SA"/>
        </w:rPr>
        <w:t xml:space="preserve"> и Приложения к ней (</w:t>
      </w:r>
      <w:proofErr w:type="spellStart"/>
      <w:r w:rsidR="00C716EE" w:rsidRPr="00C92965">
        <w:rPr>
          <w:rFonts w:ascii="Times New Roman" w:eastAsia="Times New Roman" w:hAnsi="Times New Roman"/>
          <w:sz w:val="24"/>
          <w:szCs w:val="24"/>
          <w:lang w:eastAsia="ar-SA"/>
        </w:rPr>
        <w:t>п.п</w:t>
      </w:r>
      <w:proofErr w:type="spellEnd"/>
      <w:r w:rsidR="00C716EE" w:rsidRPr="00C92965">
        <w:rPr>
          <w:rFonts w:ascii="Times New Roman" w:eastAsia="Times New Roman" w:hAnsi="Times New Roman"/>
          <w:sz w:val="24"/>
          <w:szCs w:val="24"/>
          <w:lang w:eastAsia="ar-SA"/>
        </w:rPr>
        <w:t>. «а»-«</w:t>
      </w:r>
      <w:r w:rsidR="006A00A7">
        <w:rPr>
          <w:rFonts w:ascii="Times New Roman" w:eastAsia="Times New Roman" w:hAnsi="Times New Roman"/>
          <w:sz w:val="24"/>
          <w:szCs w:val="24"/>
          <w:lang w:eastAsia="ar-SA"/>
        </w:rPr>
        <w:t>г</w:t>
      </w:r>
      <w:r w:rsidR="00F12687" w:rsidRPr="00C92965">
        <w:rPr>
          <w:rFonts w:ascii="Times New Roman" w:eastAsia="Times New Roman" w:hAnsi="Times New Roman"/>
          <w:sz w:val="24"/>
          <w:szCs w:val="24"/>
          <w:lang w:eastAsia="ar-SA"/>
        </w:rPr>
        <w:t>» п. 4.4.1.1) должны быть подписаны уполномоченным</w:t>
      </w:r>
      <w:r w:rsidR="00F12687" w:rsidRPr="00FB346F">
        <w:rPr>
          <w:rFonts w:ascii="Times New Roman" w:eastAsia="Times New Roman" w:hAnsi="Times New Roman"/>
          <w:sz w:val="24"/>
          <w:szCs w:val="24"/>
          <w:lang w:eastAsia="ar-SA"/>
        </w:rPr>
        <w:t xml:space="preserve"> лицом Участника / Лидером коллективного участника, что удостоверяется документом в соответствии с </w:t>
      </w:r>
      <w:proofErr w:type="spellStart"/>
      <w:r w:rsidR="00F12687" w:rsidRPr="00FB346F">
        <w:rPr>
          <w:rFonts w:ascii="Times New Roman" w:eastAsia="Times New Roman" w:hAnsi="Times New Roman"/>
          <w:sz w:val="24"/>
          <w:szCs w:val="24"/>
          <w:lang w:eastAsia="ar-SA"/>
        </w:rPr>
        <w:t>п.п</w:t>
      </w:r>
      <w:proofErr w:type="spellEnd"/>
      <w:r w:rsidR="00F12687" w:rsidRPr="00FB346F">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4DBF85DE"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9" w:name="_Toc322017048"/>
      <w:bookmarkEnd w:id="33"/>
      <w:r w:rsidRPr="00C92965">
        <w:rPr>
          <w:rFonts w:ascii="Times New Roman" w:hAnsi="Times New Roman"/>
          <w:b/>
          <w:sz w:val="24"/>
          <w:szCs w:val="24"/>
        </w:rPr>
        <w:t>4.4.1.3</w:t>
      </w:r>
      <w:r w:rsidRPr="00C92965">
        <w:rPr>
          <w:rFonts w:ascii="Times New Roman" w:hAnsi="Times New Roman"/>
          <w:sz w:val="24"/>
          <w:szCs w:val="24"/>
        </w:rPr>
        <w:t xml:space="preserve"> Заявка и Приложения к ней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«а»-«</w:t>
      </w:r>
      <w:r w:rsidR="006A00A7">
        <w:rPr>
          <w:rFonts w:ascii="Times New Roman" w:eastAsia="Times New Roman" w:hAnsi="Times New Roman"/>
          <w:sz w:val="24"/>
          <w:szCs w:val="24"/>
          <w:lang w:eastAsia="ru-RU"/>
        </w:rPr>
        <w:t>г</w:t>
      </w:r>
      <w:r w:rsidRPr="00C92965">
        <w:rPr>
          <w:rFonts w:ascii="Times New Roman" w:eastAsia="Times New Roman" w:hAnsi="Times New Roman"/>
          <w:sz w:val="24"/>
          <w:szCs w:val="24"/>
          <w:lang w:eastAsia="ru-RU"/>
        </w:rPr>
        <w:t>» п. 4.4.1.1</w:t>
      </w:r>
      <w:r w:rsidRPr="00C92965">
        <w:rPr>
          <w:rFonts w:ascii="Times New Roman" w:hAnsi="Times New Roman"/>
          <w:sz w:val="24"/>
          <w:szCs w:val="24"/>
        </w:rPr>
        <w:t>) должны быть отсканированными оригиналами документов.</w:t>
      </w:r>
    </w:p>
    <w:p w14:paraId="64D4F619"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 xml:space="preserve">4.4.1.4. </w:t>
      </w:r>
      <w:r w:rsidRPr="00FB346F">
        <w:rPr>
          <w:rFonts w:ascii="Times New Roman" w:hAnsi="Times New Roman"/>
          <w:sz w:val="24"/>
          <w:szCs w:val="24"/>
        </w:rPr>
        <w:t>При отсутствии Заявки на участие в закупке (</w:t>
      </w:r>
      <w:proofErr w:type="spellStart"/>
      <w:r w:rsidRPr="00FB346F">
        <w:rPr>
          <w:rFonts w:ascii="Times New Roman" w:hAnsi="Times New Roman"/>
          <w:sz w:val="24"/>
          <w:szCs w:val="24"/>
        </w:rPr>
        <w:t>п.п</w:t>
      </w:r>
      <w:proofErr w:type="spellEnd"/>
      <w:r w:rsidRPr="00FB34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Требования к сроку действия </w:t>
      </w:r>
      <w:bookmarkEnd w:id="39"/>
      <w:r w:rsidRPr="00FB346F">
        <w:rPr>
          <w:rFonts w:ascii="Times New Roman" w:hAnsi="Times New Roman"/>
          <w:b/>
          <w:bCs/>
          <w:sz w:val="24"/>
          <w:szCs w:val="24"/>
        </w:rPr>
        <w:t>Заявки</w:t>
      </w:r>
    </w:p>
    <w:p w14:paraId="58692D13" w14:textId="7B8C7762" w:rsidR="00964E89" w:rsidRPr="00FB346F"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Заявка (Форма 1) </w:t>
      </w:r>
      <w:r w:rsidRPr="00DD4E55">
        <w:rPr>
          <w:rFonts w:ascii="Times New Roman" w:hAnsi="Times New Roman"/>
          <w:bCs/>
          <w:iCs/>
          <w:sz w:val="24"/>
          <w:szCs w:val="24"/>
        </w:rPr>
        <w:t>должна действовать</w:t>
      </w:r>
      <w:r w:rsidRPr="00DD4E55">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DD4E55">
        <w:rPr>
          <w:rFonts w:ascii="Times New Roman" w:hAnsi="Times New Roman"/>
          <w:sz w:val="24"/>
          <w:szCs w:val="24"/>
        </w:rPr>
        <w:t xml:space="preserve">чем </w:t>
      </w:r>
      <w:r w:rsidR="006A00A7">
        <w:rPr>
          <w:rFonts w:ascii="Times New Roman" w:hAnsi="Times New Roman"/>
          <w:sz w:val="24"/>
          <w:szCs w:val="24"/>
        </w:rPr>
        <w:t xml:space="preserve">30 </w:t>
      </w:r>
      <w:r w:rsidRPr="00DD4E55">
        <w:rPr>
          <w:rFonts w:ascii="Times New Roman" w:hAnsi="Times New Roman"/>
          <w:sz w:val="24"/>
          <w:szCs w:val="24"/>
        </w:rPr>
        <w:t>(</w:t>
      </w:r>
      <w:r w:rsidR="006A00A7">
        <w:rPr>
          <w:rFonts w:ascii="Times New Roman" w:hAnsi="Times New Roman"/>
          <w:sz w:val="24"/>
          <w:szCs w:val="24"/>
        </w:rPr>
        <w:t>тридцать</w:t>
      </w:r>
      <w:r w:rsidRPr="00DD4E55">
        <w:rPr>
          <w:rFonts w:ascii="Times New Roman" w:hAnsi="Times New Roman"/>
          <w:sz w:val="24"/>
          <w:szCs w:val="24"/>
        </w:rPr>
        <w:t>) календарных дней</w:t>
      </w:r>
      <w:r w:rsidRPr="00FB346F">
        <w:rPr>
          <w:rFonts w:ascii="Times New Roman" w:hAnsi="Times New Roman"/>
          <w:sz w:val="24"/>
          <w:szCs w:val="24"/>
        </w:rPr>
        <w:t xml:space="preserve"> со дня, следующего за днем окончания срока подачи Заявок. </w:t>
      </w:r>
    </w:p>
    <w:p w14:paraId="55F310D6"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49"/>
      <w:r w:rsidRPr="00FB346F">
        <w:rPr>
          <w:rFonts w:ascii="Times New Roman" w:hAnsi="Times New Roman"/>
          <w:b/>
          <w:bCs/>
          <w:sz w:val="24"/>
          <w:szCs w:val="24"/>
        </w:rPr>
        <w:t xml:space="preserve">Требования к языку </w:t>
      </w:r>
      <w:bookmarkEnd w:id="40"/>
    </w:p>
    <w:p w14:paraId="68D9C0E6"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1" w:name="_Toc322017050"/>
      <w:r w:rsidRPr="00FB346F">
        <w:rPr>
          <w:rFonts w:ascii="Times New Roman" w:hAnsi="Times New Roman"/>
          <w:b/>
          <w:bCs/>
          <w:sz w:val="24"/>
          <w:szCs w:val="24"/>
        </w:rPr>
        <w:t xml:space="preserve">Требования к валюте </w:t>
      </w:r>
      <w:bookmarkEnd w:id="41"/>
      <w:r w:rsidRPr="00FB346F">
        <w:rPr>
          <w:rFonts w:ascii="Times New Roman" w:hAnsi="Times New Roman"/>
          <w:b/>
          <w:bCs/>
          <w:sz w:val="24"/>
          <w:szCs w:val="24"/>
        </w:rPr>
        <w:t>ценового предложения</w:t>
      </w:r>
    </w:p>
    <w:p w14:paraId="5AF83419"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FB346F" w:rsidRDefault="00964E89" w:rsidP="00964E89">
      <w:pPr>
        <w:spacing w:after="0" w:line="240" w:lineRule="auto"/>
        <w:jc w:val="both"/>
        <w:rPr>
          <w:rFonts w:ascii="Times New Roman" w:hAnsi="Times New Roman"/>
          <w:sz w:val="24"/>
          <w:szCs w:val="24"/>
        </w:rPr>
      </w:pPr>
    </w:p>
    <w:p w14:paraId="604B218A" w14:textId="77777777" w:rsidR="00964E89" w:rsidRPr="00FB346F"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2" w:name="_Toc322017051"/>
      <w:r w:rsidRPr="00FB346F">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направляется посредством функционала электронной площадки, указанн</w:t>
      </w:r>
      <w:r w:rsidR="00C4099E" w:rsidRPr="00FB346F">
        <w:rPr>
          <w:rFonts w:ascii="Times New Roman" w:hAnsi="Times New Roman"/>
          <w:sz w:val="24"/>
          <w:szCs w:val="24"/>
        </w:rPr>
        <w:t>ой</w:t>
      </w:r>
      <w:r w:rsidR="00796DCA">
        <w:rPr>
          <w:rFonts w:ascii="Times New Roman" w:hAnsi="Times New Roman"/>
          <w:sz w:val="24"/>
          <w:szCs w:val="24"/>
        </w:rPr>
        <w:t xml:space="preserve"> в п. 1.1</w:t>
      </w:r>
      <w:r w:rsidRPr="00FB346F">
        <w:rPr>
          <w:rFonts w:ascii="Times New Roman" w:hAnsi="Times New Roman"/>
          <w:sz w:val="24"/>
          <w:szCs w:val="24"/>
        </w:rPr>
        <w:t xml:space="preserve">. настоящей Документации. </w:t>
      </w:r>
    </w:p>
    <w:p w14:paraId="24AF7482" w14:textId="77777777"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00FB53B2" w:rsidR="00964E89" w:rsidRPr="00FB346F" w:rsidRDefault="00964E89" w:rsidP="00964E89">
      <w:pPr>
        <w:pStyle w:val="Default"/>
        <w:jc w:val="both"/>
        <w:rPr>
          <w:color w:val="auto"/>
        </w:rPr>
      </w:pPr>
      <w:r w:rsidRPr="00FB346F">
        <w:rPr>
          <w:color w:val="auto"/>
        </w:rPr>
        <w:t>Дата начала подачи Заявок:</w:t>
      </w:r>
      <w:r w:rsidRPr="00FB346F">
        <w:rPr>
          <w:b/>
          <w:color w:val="auto"/>
        </w:rPr>
        <w:t xml:space="preserve"> </w:t>
      </w:r>
      <w:r w:rsidR="00281FB6" w:rsidRPr="00281FB6">
        <w:rPr>
          <w:b/>
          <w:color w:val="auto"/>
        </w:rPr>
        <w:t>10</w:t>
      </w:r>
      <w:r w:rsidRPr="00FB346F">
        <w:rPr>
          <w:b/>
          <w:color w:val="auto"/>
        </w:rPr>
        <w:t>.</w:t>
      </w:r>
      <w:r w:rsidR="00433794">
        <w:rPr>
          <w:b/>
          <w:color w:val="auto"/>
        </w:rPr>
        <w:t>0</w:t>
      </w:r>
      <w:r w:rsidR="005D53CE">
        <w:rPr>
          <w:b/>
          <w:color w:val="auto"/>
        </w:rPr>
        <w:t>5</w:t>
      </w:r>
      <w:r w:rsidRPr="00FB346F">
        <w:rPr>
          <w:b/>
          <w:color w:val="auto"/>
        </w:rPr>
        <w:t>.202</w:t>
      </w:r>
      <w:r w:rsidR="00433794">
        <w:rPr>
          <w:b/>
          <w:color w:val="auto"/>
        </w:rPr>
        <w:t>3</w:t>
      </w:r>
      <w:r w:rsidRPr="00FB346F">
        <w:rPr>
          <w:b/>
          <w:color w:val="auto"/>
        </w:rPr>
        <w:t xml:space="preserve"> года</w:t>
      </w:r>
      <w:r w:rsidRPr="00FB346F">
        <w:rPr>
          <w:color w:val="auto"/>
        </w:rPr>
        <w:t>.</w:t>
      </w:r>
    </w:p>
    <w:p w14:paraId="1F68D12F" w14:textId="0FD6AABF" w:rsidR="00964E89" w:rsidRPr="00FB346F" w:rsidRDefault="00964E89" w:rsidP="00964E89">
      <w:pPr>
        <w:shd w:val="clear" w:color="auto" w:fill="FFFFFF" w:themeFill="background1"/>
        <w:spacing w:after="0" w:line="240" w:lineRule="atLeast"/>
        <w:jc w:val="both"/>
        <w:rPr>
          <w:rFonts w:ascii="Times New Roman" w:hAnsi="Times New Roman"/>
          <w:b/>
          <w:sz w:val="24"/>
          <w:szCs w:val="24"/>
        </w:rPr>
      </w:pPr>
      <w:r w:rsidRPr="00FB346F">
        <w:rPr>
          <w:rFonts w:ascii="Times New Roman" w:hAnsi="Times New Roman"/>
          <w:sz w:val="24"/>
          <w:szCs w:val="24"/>
        </w:rPr>
        <w:t xml:space="preserve">Дата и время окончания подачи Заявок и открытие доступа к Заявкам: </w:t>
      </w:r>
      <w:r w:rsidRPr="00FB346F">
        <w:rPr>
          <w:rFonts w:ascii="Times New Roman" w:hAnsi="Times New Roman"/>
          <w:b/>
          <w:sz w:val="24"/>
          <w:szCs w:val="24"/>
        </w:rPr>
        <w:t xml:space="preserve">09:00 (время местное) </w:t>
      </w:r>
      <w:r w:rsidR="00281FB6">
        <w:rPr>
          <w:rFonts w:ascii="Times New Roman" w:hAnsi="Times New Roman"/>
          <w:b/>
          <w:sz w:val="24"/>
          <w:szCs w:val="24"/>
        </w:rPr>
        <w:t>22</w:t>
      </w:r>
      <w:r w:rsidR="00E923AF">
        <w:rPr>
          <w:rFonts w:ascii="Times New Roman" w:hAnsi="Times New Roman"/>
          <w:b/>
          <w:sz w:val="24"/>
          <w:szCs w:val="24"/>
        </w:rPr>
        <w:t>.</w:t>
      </w:r>
      <w:r w:rsidR="00433794">
        <w:rPr>
          <w:rFonts w:ascii="Times New Roman" w:hAnsi="Times New Roman"/>
          <w:b/>
          <w:sz w:val="24"/>
          <w:szCs w:val="24"/>
        </w:rPr>
        <w:t>0</w:t>
      </w:r>
      <w:r w:rsidR="005D53CE">
        <w:rPr>
          <w:rFonts w:ascii="Times New Roman" w:hAnsi="Times New Roman"/>
          <w:b/>
          <w:sz w:val="24"/>
          <w:szCs w:val="24"/>
        </w:rPr>
        <w:t>5</w:t>
      </w:r>
      <w:r w:rsidR="00E923AF">
        <w:rPr>
          <w:rFonts w:ascii="Times New Roman" w:hAnsi="Times New Roman"/>
          <w:b/>
          <w:sz w:val="24"/>
          <w:szCs w:val="24"/>
        </w:rPr>
        <w:t>.202</w:t>
      </w:r>
      <w:r w:rsidR="000112A9">
        <w:rPr>
          <w:rFonts w:ascii="Times New Roman" w:hAnsi="Times New Roman"/>
          <w:b/>
          <w:sz w:val="24"/>
          <w:szCs w:val="24"/>
        </w:rPr>
        <w:t>3</w:t>
      </w:r>
      <w:r w:rsidR="00E923AF">
        <w:rPr>
          <w:rFonts w:ascii="Times New Roman" w:hAnsi="Times New Roman"/>
          <w:b/>
          <w:sz w:val="24"/>
          <w:szCs w:val="24"/>
        </w:rPr>
        <w:t xml:space="preserve"> года.</w:t>
      </w:r>
    </w:p>
    <w:p w14:paraId="132DC8ED" w14:textId="77777777" w:rsidR="00964E89" w:rsidRPr="00FB346F"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FB346F">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Любой участник закупки вправе направить Заказчику </w:t>
      </w:r>
      <w:r w:rsidRPr="00FB346F">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B346F">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B346F">
        <w:rPr>
          <w:rFonts w:ascii="Times New Roman" w:hAnsi="Times New Roman"/>
          <w:bCs/>
          <w:iCs/>
          <w:sz w:val="24"/>
          <w:szCs w:val="24"/>
        </w:rPr>
        <w:t>.</w:t>
      </w:r>
    </w:p>
    <w:p w14:paraId="375C7CB9" w14:textId="27972515"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FB346F">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B346F">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FB346F">
        <w:rPr>
          <w:rFonts w:ascii="Times New Roman" w:hAnsi="Times New Roman"/>
          <w:sz w:val="24"/>
          <w:szCs w:val="24"/>
        </w:rPr>
        <w:t xml:space="preserve">: </w:t>
      </w:r>
      <w:r w:rsidR="006C5D7C">
        <w:rPr>
          <w:rFonts w:ascii="Times New Roman" w:hAnsi="Times New Roman"/>
          <w:b/>
          <w:sz w:val="24"/>
          <w:szCs w:val="24"/>
        </w:rPr>
        <w:t>1</w:t>
      </w:r>
      <w:r w:rsidR="000112A9">
        <w:rPr>
          <w:rFonts w:ascii="Times New Roman" w:hAnsi="Times New Roman"/>
          <w:b/>
          <w:sz w:val="24"/>
          <w:szCs w:val="24"/>
        </w:rPr>
        <w:t>7</w:t>
      </w:r>
      <w:r w:rsidRPr="00FB346F">
        <w:rPr>
          <w:rFonts w:ascii="Times New Roman" w:hAnsi="Times New Roman"/>
          <w:b/>
          <w:sz w:val="24"/>
          <w:szCs w:val="24"/>
        </w:rPr>
        <w:t xml:space="preserve">:00 (время местное) </w:t>
      </w:r>
      <w:r w:rsidR="005D53CE">
        <w:rPr>
          <w:rFonts w:ascii="Times New Roman" w:hAnsi="Times New Roman"/>
          <w:b/>
          <w:sz w:val="24"/>
          <w:szCs w:val="24"/>
        </w:rPr>
        <w:t>1</w:t>
      </w:r>
      <w:r w:rsidR="00281FB6">
        <w:rPr>
          <w:rFonts w:ascii="Times New Roman" w:hAnsi="Times New Roman"/>
          <w:b/>
          <w:sz w:val="24"/>
          <w:szCs w:val="24"/>
        </w:rPr>
        <w:t>9</w:t>
      </w:r>
      <w:r w:rsidR="006C5D7C">
        <w:rPr>
          <w:rFonts w:ascii="Times New Roman" w:hAnsi="Times New Roman"/>
          <w:b/>
          <w:sz w:val="24"/>
          <w:szCs w:val="24"/>
        </w:rPr>
        <w:t>.</w:t>
      </w:r>
      <w:r w:rsidR="000112A9">
        <w:rPr>
          <w:rFonts w:ascii="Times New Roman" w:hAnsi="Times New Roman"/>
          <w:b/>
          <w:sz w:val="24"/>
          <w:szCs w:val="24"/>
        </w:rPr>
        <w:t>0</w:t>
      </w:r>
      <w:r w:rsidR="005D53C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72298CD6"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FB346F">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FB346F"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FB346F"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B346F">
        <w:rPr>
          <w:rFonts w:ascii="Times New Roman" w:eastAsia="Times New Roman" w:hAnsi="Times New Roman"/>
          <w:sz w:val="24"/>
          <w:szCs w:val="24"/>
          <w:lang w:eastAsia="ru-RU"/>
        </w:rPr>
        <w:t>.</w:t>
      </w:r>
    </w:p>
    <w:p w14:paraId="3E66F6DF" w14:textId="77777777" w:rsidR="00964E89" w:rsidRPr="00FB346F"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Изменения, вносимые в извещение об осуществлении </w:t>
      </w:r>
      <w:r w:rsidRPr="00FB346F">
        <w:rPr>
          <w:rFonts w:ascii="Times New Roman" w:eastAsia="Times New Roman" w:hAnsi="Times New Roman"/>
          <w:bCs/>
          <w:iCs/>
          <w:sz w:val="24"/>
          <w:szCs w:val="24"/>
          <w:lang w:eastAsia="ru-RU"/>
        </w:rPr>
        <w:t>закупки</w:t>
      </w:r>
      <w:r w:rsidRPr="00FB346F">
        <w:rPr>
          <w:rFonts w:ascii="Times New Roman" w:eastAsia="Times New Roman" w:hAnsi="Times New Roman"/>
          <w:sz w:val="24"/>
          <w:szCs w:val="24"/>
          <w:lang w:eastAsia="ru-RU"/>
        </w:rPr>
        <w:t xml:space="preserve">, документацию о </w:t>
      </w:r>
      <w:r w:rsidRPr="00FB346F">
        <w:rPr>
          <w:rFonts w:ascii="Times New Roman" w:eastAsia="Times New Roman" w:hAnsi="Times New Roman"/>
          <w:bCs/>
          <w:iCs/>
          <w:sz w:val="24"/>
          <w:szCs w:val="24"/>
          <w:lang w:eastAsia="ru-RU"/>
        </w:rPr>
        <w:t>закупке</w:t>
      </w:r>
      <w:r w:rsidRPr="00FB346F">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FB346F"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B346F">
        <w:rPr>
          <w:rFonts w:ascii="Times New Roman" w:hAnsi="Times New Roman"/>
          <w:sz w:val="24"/>
          <w:szCs w:val="24"/>
        </w:rPr>
        <w:t>.</w:t>
      </w:r>
    </w:p>
    <w:p w14:paraId="62D49608" w14:textId="77777777" w:rsidR="00964E89" w:rsidRPr="00FB346F"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FB346F">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B346F">
        <w:rPr>
          <w:rFonts w:ascii="Times New Roman" w:eastAsia="Times New Roman" w:hAnsi="Times New Roman" w:cs="Arial"/>
          <w:bCs/>
          <w:iCs/>
          <w:sz w:val="24"/>
          <w:szCs w:val="24"/>
          <w:lang w:eastAsia="ru-RU"/>
        </w:rPr>
        <w:t xml:space="preserve">. </w:t>
      </w:r>
    </w:p>
    <w:p w14:paraId="108CAC64"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FB346F">
        <w:rPr>
          <w:rFonts w:ascii="Times New Roman" w:hAnsi="Times New Roman"/>
          <w:bCs/>
          <w:iCs/>
          <w:sz w:val="24"/>
          <w:szCs w:val="24"/>
        </w:rPr>
        <w:t xml:space="preserve"> в виде отдельного информационного листа.</w:t>
      </w:r>
    </w:p>
    <w:p w14:paraId="7FBE38FD"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bCs/>
          <w:iCs/>
          <w:sz w:val="24"/>
          <w:szCs w:val="24"/>
        </w:rPr>
        <w:t xml:space="preserve">     По истечении срока отмены </w:t>
      </w:r>
      <w:r w:rsidRPr="00FB346F">
        <w:rPr>
          <w:rFonts w:ascii="Times New Roman" w:hAnsi="Times New Roman"/>
          <w:sz w:val="24"/>
          <w:szCs w:val="24"/>
        </w:rPr>
        <w:t>закупки</w:t>
      </w:r>
      <w:r w:rsidRPr="00FB346F">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2"/>
    <w:p w14:paraId="3F9D38BF" w14:textId="77777777" w:rsidR="00964E89" w:rsidRPr="00FB346F"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FB346F">
        <w:rPr>
          <w:rFonts w:ascii="Times New Roman" w:hAnsi="Times New Roman" w:cs="Times New Roman"/>
          <w:b/>
          <w:sz w:val="24"/>
          <w:szCs w:val="24"/>
        </w:rPr>
        <w:t>Дата рассмотрения Заявок Участников и подведения итогов закупки.</w:t>
      </w:r>
    </w:p>
    <w:p w14:paraId="0D96D487" w14:textId="64CA2547" w:rsidR="00964E89" w:rsidRPr="00FB346F" w:rsidRDefault="00964E89" w:rsidP="00964E89">
      <w:pPr>
        <w:shd w:val="clear" w:color="auto" w:fill="FFFFFF"/>
        <w:tabs>
          <w:tab w:val="left" w:pos="709"/>
        </w:tabs>
        <w:spacing w:after="0" w:line="240" w:lineRule="atLeast"/>
        <w:rPr>
          <w:rFonts w:ascii="Times New Roman" w:hAnsi="Times New Roman"/>
          <w:sz w:val="24"/>
          <w:szCs w:val="24"/>
        </w:rPr>
      </w:pPr>
      <w:r w:rsidRPr="00FB346F">
        <w:rPr>
          <w:rFonts w:ascii="Times New Roman" w:hAnsi="Times New Roman"/>
          <w:b/>
          <w:sz w:val="24"/>
          <w:szCs w:val="24"/>
        </w:rPr>
        <w:t>4.4.8.1</w:t>
      </w:r>
      <w:r w:rsidRPr="00FB346F">
        <w:rPr>
          <w:rFonts w:ascii="Times New Roman" w:hAnsi="Times New Roman"/>
          <w:sz w:val="24"/>
          <w:szCs w:val="24"/>
        </w:rPr>
        <w:t xml:space="preserve"> Дата рассмотрения Заявок (ориентировочно): </w:t>
      </w:r>
      <w:r w:rsidR="00281FB6">
        <w:rPr>
          <w:rFonts w:ascii="Times New Roman" w:hAnsi="Times New Roman"/>
          <w:b/>
          <w:sz w:val="24"/>
          <w:szCs w:val="24"/>
        </w:rPr>
        <w:t>22</w:t>
      </w:r>
      <w:r w:rsidR="006C5D7C">
        <w:rPr>
          <w:rFonts w:ascii="Times New Roman" w:hAnsi="Times New Roman"/>
          <w:b/>
          <w:sz w:val="24"/>
          <w:szCs w:val="24"/>
        </w:rPr>
        <w:t>.</w:t>
      </w:r>
      <w:r w:rsidR="000112A9">
        <w:rPr>
          <w:rFonts w:ascii="Times New Roman" w:hAnsi="Times New Roman"/>
          <w:b/>
          <w:sz w:val="24"/>
          <w:szCs w:val="24"/>
        </w:rPr>
        <w:t>0</w:t>
      </w:r>
      <w:r w:rsidR="005D53C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r w:rsidRPr="00FB346F">
        <w:rPr>
          <w:rFonts w:ascii="Times New Roman" w:hAnsi="Times New Roman"/>
          <w:sz w:val="24"/>
          <w:szCs w:val="24"/>
        </w:rPr>
        <w:t xml:space="preserve"> </w:t>
      </w:r>
      <w:r w:rsidRPr="00FB346F">
        <w:rPr>
          <w:rFonts w:ascii="Times New Roman" w:hAnsi="Times New Roman"/>
          <w:b/>
          <w:sz w:val="24"/>
          <w:szCs w:val="24"/>
        </w:rPr>
        <w:t xml:space="preserve"> </w:t>
      </w:r>
    </w:p>
    <w:p w14:paraId="6E63EA0D" w14:textId="565AE61E" w:rsidR="00964E89" w:rsidRPr="00FB346F" w:rsidRDefault="00964E89" w:rsidP="00964E89">
      <w:pPr>
        <w:autoSpaceDE w:val="0"/>
        <w:autoSpaceDN w:val="0"/>
        <w:adjustRightInd w:val="0"/>
        <w:spacing w:after="0" w:line="240" w:lineRule="atLeast"/>
        <w:rPr>
          <w:rFonts w:ascii="Times New Roman" w:hAnsi="Times New Roman"/>
          <w:b/>
          <w:sz w:val="24"/>
          <w:szCs w:val="24"/>
        </w:rPr>
      </w:pPr>
      <w:r w:rsidRPr="00FB346F">
        <w:rPr>
          <w:rFonts w:ascii="Times New Roman" w:hAnsi="Times New Roman"/>
          <w:b/>
          <w:sz w:val="24"/>
          <w:szCs w:val="24"/>
        </w:rPr>
        <w:t xml:space="preserve">4.4.8.2 </w:t>
      </w:r>
      <w:r w:rsidRPr="00FB346F">
        <w:rPr>
          <w:rFonts w:ascii="Times New Roman" w:hAnsi="Times New Roman"/>
          <w:sz w:val="24"/>
          <w:szCs w:val="24"/>
        </w:rPr>
        <w:t xml:space="preserve">Дата подведения итогов закупочной процедуры (ориентировочно): </w:t>
      </w:r>
      <w:r w:rsidR="00281FB6">
        <w:rPr>
          <w:rFonts w:ascii="Times New Roman" w:hAnsi="Times New Roman"/>
          <w:b/>
          <w:sz w:val="24"/>
          <w:szCs w:val="24"/>
        </w:rPr>
        <w:t>22</w:t>
      </w:r>
      <w:bookmarkStart w:id="43" w:name="_GoBack"/>
      <w:bookmarkEnd w:id="43"/>
      <w:r w:rsidR="006C5D7C">
        <w:rPr>
          <w:rFonts w:ascii="Times New Roman" w:hAnsi="Times New Roman"/>
          <w:b/>
          <w:sz w:val="24"/>
          <w:szCs w:val="24"/>
        </w:rPr>
        <w:t>.</w:t>
      </w:r>
      <w:r w:rsidR="000112A9">
        <w:rPr>
          <w:rFonts w:ascii="Times New Roman" w:hAnsi="Times New Roman"/>
          <w:b/>
          <w:sz w:val="24"/>
          <w:szCs w:val="24"/>
        </w:rPr>
        <w:t>0</w:t>
      </w:r>
      <w:r w:rsidR="005D53C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0A16D89B" w14:textId="77777777" w:rsidR="00964E89" w:rsidRPr="00FB346F"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FB346F">
        <w:rPr>
          <w:rFonts w:ascii="Times New Roman" w:hAnsi="Times New Roman"/>
          <w:b/>
          <w:bCs/>
          <w:sz w:val="24"/>
          <w:szCs w:val="24"/>
        </w:rPr>
        <w:t>Требования к представлению Заявок</w:t>
      </w:r>
    </w:p>
    <w:p w14:paraId="29806ABB"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FB346F"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FB346F">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B346F">
        <w:rPr>
          <w:rFonts w:ascii="Times New Roman" w:hAnsi="Times New Roman"/>
          <w:sz w:val="24"/>
          <w:szCs w:val="24"/>
        </w:rPr>
        <w:t>.</w:t>
      </w:r>
    </w:p>
    <w:p w14:paraId="02E8297A"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FB346F"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FB346F" w:rsidRDefault="00964E89" w:rsidP="00964E89">
      <w:pPr>
        <w:pStyle w:val="aff8"/>
        <w:keepNext/>
        <w:numPr>
          <w:ilvl w:val="2"/>
          <w:numId w:val="30"/>
        </w:numPr>
        <w:suppressAutoHyphens/>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w:t>
      </w:r>
    </w:p>
    <w:p w14:paraId="75F522E9" w14:textId="77777777" w:rsidR="00AD3673" w:rsidRPr="00FB346F" w:rsidRDefault="00AD3673"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FB346F" w:rsidRDefault="00AD3673" w:rsidP="00AD3673">
      <w:pPr>
        <w:shd w:val="clear" w:color="auto" w:fill="FFFFFF"/>
        <w:spacing w:after="0" w:line="240" w:lineRule="atLeast"/>
        <w:jc w:val="both"/>
        <w:rPr>
          <w:rFonts w:ascii="Times New Roman" w:hAnsi="Times New Roman"/>
          <w:sz w:val="24"/>
          <w:szCs w:val="24"/>
        </w:rPr>
      </w:pPr>
      <w:r w:rsidRPr="00FB346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FB346F" w:rsidRDefault="00964E89"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FB346F" w:rsidRDefault="00964E89" w:rsidP="00875B2F">
      <w:pPr>
        <w:pStyle w:val="aff8"/>
        <w:numPr>
          <w:ilvl w:val="3"/>
          <w:numId w:val="30"/>
        </w:numPr>
        <w:ind w:left="0" w:firstLine="0"/>
        <w:jc w:val="both"/>
        <w:rPr>
          <w:rFonts w:ascii="Times New Roman" w:hAnsi="Times New Roman"/>
          <w:sz w:val="24"/>
          <w:szCs w:val="24"/>
        </w:rPr>
      </w:pPr>
      <w:bookmarkStart w:id="44" w:name="_Toc322017057"/>
      <w:r w:rsidRPr="00FB346F">
        <w:rPr>
          <w:rFonts w:ascii="Times New Roman" w:hAnsi="Times New Roman"/>
          <w:b/>
          <w:sz w:val="24"/>
          <w:szCs w:val="24"/>
        </w:rPr>
        <w:t xml:space="preserve">     </w:t>
      </w:r>
      <w:r w:rsidR="00875B2F" w:rsidRPr="00FB346F">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FB346F"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FB346F">
        <w:rPr>
          <w:rFonts w:ascii="Times New Roman" w:hAnsi="Times New Roman"/>
          <w:b/>
          <w:sz w:val="24"/>
          <w:szCs w:val="24"/>
        </w:rPr>
        <w:t xml:space="preserve">       </w:t>
      </w:r>
      <w:r w:rsidR="00964E89" w:rsidRPr="00FB346F">
        <w:rPr>
          <w:rFonts w:ascii="Times New Roman" w:hAnsi="Times New Roman"/>
          <w:b/>
          <w:sz w:val="24"/>
          <w:szCs w:val="24"/>
        </w:rPr>
        <w:t>а)</w:t>
      </w:r>
      <w:r w:rsidR="00964E89" w:rsidRPr="00FB346F">
        <w:rPr>
          <w:rFonts w:ascii="Times New Roman" w:hAnsi="Times New Roman"/>
          <w:sz w:val="24"/>
          <w:szCs w:val="24"/>
        </w:rPr>
        <w:t xml:space="preserve"> в соответствии с Федеральным законом от 30.12.2006 No281-ФЗ «О</w:t>
      </w:r>
      <w:r w:rsidR="00964E89" w:rsidRPr="00FB346F">
        <w:rPr>
          <w:rFonts w:ascii="Times New Roman" w:hAnsi="Times New Roman"/>
          <w:sz w:val="24"/>
          <w:szCs w:val="24"/>
        </w:rPr>
        <w:br/>
        <w:t>специальных экономических мерах и принудительных мерах» Участник закупки не</w:t>
      </w:r>
      <w:r w:rsidR="00964E89" w:rsidRPr="00FB346F">
        <w:rPr>
          <w:rFonts w:ascii="Times New Roman" w:hAnsi="Times New Roman"/>
          <w:sz w:val="24"/>
          <w:szCs w:val="24"/>
        </w:rPr>
        <w:br/>
        <w:t>должен являться юридическим или физическим лицом, включенным в перечень,</w:t>
      </w:r>
      <w:r w:rsidR="00964E89" w:rsidRPr="00FB346F">
        <w:rPr>
          <w:rFonts w:ascii="Times New Roman" w:hAnsi="Times New Roman"/>
          <w:sz w:val="24"/>
          <w:szCs w:val="24"/>
        </w:rPr>
        <w:br/>
        <w:t>утвержденный постановлением Правительства РФ от 11.05.2022 No851 «О мерах по</w:t>
      </w:r>
      <w:r w:rsidR="00964E89" w:rsidRPr="00FB346F">
        <w:rPr>
          <w:rFonts w:ascii="Times New Roman" w:hAnsi="Times New Roman"/>
          <w:sz w:val="24"/>
          <w:szCs w:val="24"/>
        </w:rPr>
        <w:br/>
        <w:t>реализации Указа Президента Российской Федерации от 3 мая 2022 г. No252», в</w:t>
      </w:r>
      <w:r w:rsidR="00964E89" w:rsidRPr="00FB346F">
        <w:rPr>
          <w:rFonts w:ascii="Times New Roman" w:hAnsi="Times New Roman"/>
          <w:sz w:val="24"/>
          <w:szCs w:val="24"/>
        </w:rPr>
        <w:br/>
        <w:t>отношении которого применяются специальные экономические меры,</w:t>
      </w:r>
      <w:r w:rsidR="00964E89" w:rsidRPr="00FB346F">
        <w:rPr>
          <w:rFonts w:ascii="Times New Roman" w:hAnsi="Times New Roman"/>
          <w:sz w:val="24"/>
          <w:szCs w:val="24"/>
        </w:rPr>
        <w:br/>
        <w:t xml:space="preserve">предусмотренные </w:t>
      </w:r>
      <w:proofErr w:type="spellStart"/>
      <w:r w:rsidR="00964E89" w:rsidRPr="00FB346F">
        <w:rPr>
          <w:rFonts w:ascii="Times New Roman" w:hAnsi="Times New Roman"/>
          <w:sz w:val="24"/>
          <w:szCs w:val="24"/>
        </w:rPr>
        <w:t>п.п</w:t>
      </w:r>
      <w:proofErr w:type="spellEnd"/>
      <w:r w:rsidR="00964E89" w:rsidRPr="00FB346F">
        <w:rPr>
          <w:rFonts w:ascii="Times New Roman" w:hAnsi="Times New Roman"/>
          <w:sz w:val="24"/>
          <w:szCs w:val="24"/>
        </w:rPr>
        <w:t xml:space="preserve">. «а» п. 2 Указа Президента РФ от 03.05.2022 г. </w:t>
      </w:r>
      <w:proofErr w:type="spellStart"/>
      <w:r w:rsidR="00964E89" w:rsidRPr="00FB346F">
        <w:rPr>
          <w:rFonts w:ascii="Times New Roman" w:hAnsi="Times New Roman"/>
          <w:sz w:val="24"/>
          <w:szCs w:val="24"/>
        </w:rPr>
        <w:t>No</w:t>
      </w:r>
      <w:proofErr w:type="spellEnd"/>
      <w:r w:rsidR="00964E89" w:rsidRPr="00FB346F">
        <w:rPr>
          <w:rFonts w:ascii="Times New Roman" w:hAnsi="Times New Roman"/>
          <w:sz w:val="24"/>
          <w:szCs w:val="24"/>
        </w:rPr>
        <w:t xml:space="preserve"> 252, либо</w:t>
      </w:r>
      <w:r w:rsidR="00964E89" w:rsidRPr="00FB346F">
        <w:rPr>
          <w:rFonts w:ascii="Times New Roman" w:hAnsi="Times New Roman"/>
          <w:sz w:val="24"/>
          <w:szCs w:val="24"/>
        </w:rPr>
        <w:br/>
        <w:t>являться организацией, находящейся под контролем таких лиц.</w:t>
      </w:r>
      <w:r w:rsidR="00964E89" w:rsidRPr="00FB346F">
        <w:rPr>
          <w:rFonts w:ascii="Times New Roman" w:hAnsi="Times New Roman"/>
          <w:sz w:val="24"/>
          <w:szCs w:val="24"/>
        </w:rPr>
        <w:br/>
        <w:t xml:space="preserve">      Представление информации или документов, подтверждающих о соответствии</w:t>
      </w:r>
      <w:r w:rsidR="00964E89" w:rsidRPr="00FB346F">
        <w:rPr>
          <w:rFonts w:ascii="Times New Roman" w:hAnsi="Times New Roman"/>
          <w:sz w:val="24"/>
          <w:szCs w:val="24"/>
        </w:rPr>
        <w:br/>
        <w:t>участника закупки вышеуказанному требованию, не требуются.</w:t>
      </w:r>
    </w:p>
    <w:p w14:paraId="55BAA45D"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hAnsi="Times New Roman"/>
          <w:sz w:val="24"/>
          <w:szCs w:val="24"/>
        </w:rPr>
        <w:t xml:space="preserve">      </w:t>
      </w:r>
      <w:r w:rsidRPr="00FB346F">
        <w:rPr>
          <w:rFonts w:ascii="Times New Roman" w:hAnsi="Times New Roman"/>
          <w:b/>
          <w:sz w:val="24"/>
          <w:szCs w:val="24"/>
        </w:rPr>
        <w:t>б)</w:t>
      </w:r>
      <w:r w:rsidRPr="00FB346F">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FB346F">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FB346F">
        <w:rPr>
          <w:rFonts w:ascii="Times New Roman" w:hAnsi="Times New Roman"/>
          <w:sz w:val="24"/>
          <w:szCs w:val="24"/>
        </w:rPr>
        <w:t>;</w:t>
      </w:r>
    </w:p>
    <w:p w14:paraId="7440797F"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00AD3673" w:rsidRPr="00FB346F">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FB346F">
        <w:rPr>
          <w:rFonts w:ascii="Times New Roman" w:eastAsia="Times New Roman" w:hAnsi="Times New Roman"/>
          <w:sz w:val="24"/>
          <w:szCs w:val="24"/>
          <w:lang w:eastAsia="ru-RU"/>
        </w:rPr>
        <w:t>;</w:t>
      </w:r>
    </w:p>
    <w:p w14:paraId="5A2F0EF9" w14:textId="5E2826FF" w:rsidR="00964E89" w:rsidRPr="007B721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bCs/>
          <w:iCs/>
          <w:sz w:val="24"/>
          <w:szCs w:val="24"/>
          <w:lang w:eastAsia="ru-RU"/>
        </w:rPr>
        <w:t xml:space="preserve">      г)</w:t>
      </w:r>
      <w:r w:rsidRPr="00FB346F">
        <w:rPr>
          <w:rFonts w:ascii="Times New Roman" w:eastAsia="Times New Roman" w:hAnsi="Times New Roman"/>
          <w:bCs/>
          <w:iCs/>
          <w:sz w:val="24"/>
          <w:szCs w:val="24"/>
          <w:lang w:eastAsia="ru-RU"/>
        </w:rPr>
        <w:t xml:space="preserve"> отсутств</w:t>
      </w:r>
      <w:r w:rsidRPr="00FB346F">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FB346F"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w:t>
      </w:r>
      <w:r w:rsidR="00964E89" w:rsidRPr="00FB346F">
        <w:rPr>
          <w:rFonts w:ascii="Times New Roman" w:eastAsia="Times New Roman" w:hAnsi="Times New Roman"/>
          <w:b/>
          <w:sz w:val="24"/>
          <w:szCs w:val="24"/>
          <w:lang w:eastAsia="ru-RU"/>
        </w:rPr>
        <w:t>)</w:t>
      </w:r>
      <w:r w:rsidR="00B503C6">
        <w:rPr>
          <w:rFonts w:ascii="Times New Roman" w:eastAsia="Times New Roman" w:hAnsi="Times New Roman"/>
          <w:sz w:val="24"/>
          <w:szCs w:val="24"/>
          <w:lang w:eastAsia="ru-RU"/>
        </w:rPr>
        <w:t xml:space="preserve"> не проводит</w:t>
      </w:r>
      <w:r w:rsidR="00964E89" w:rsidRPr="00FB346F">
        <w:rPr>
          <w:rFonts w:ascii="Times New Roman" w:eastAsia="Times New Roman" w:hAnsi="Times New Roman"/>
          <w:sz w:val="24"/>
          <w:szCs w:val="24"/>
          <w:lang w:eastAsia="ru-RU"/>
        </w:rPr>
        <w:t>ся ликвидаци</w:t>
      </w:r>
      <w:r w:rsidR="00B503C6">
        <w:rPr>
          <w:rFonts w:ascii="Times New Roman" w:eastAsia="Times New Roman" w:hAnsi="Times New Roman"/>
          <w:sz w:val="24"/>
          <w:szCs w:val="24"/>
          <w:lang w:eastAsia="ru-RU"/>
        </w:rPr>
        <w:t>я</w:t>
      </w:r>
      <w:r w:rsidR="00964E89" w:rsidRPr="00FB346F">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FB346F"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е</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C92965"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ж</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w:t>
      </w:r>
      <w:r w:rsidR="00964E89" w:rsidRPr="00C92965">
        <w:rPr>
          <w:rFonts w:ascii="Times New Roman" w:hAnsi="Times New Roman"/>
          <w:sz w:val="24"/>
          <w:szCs w:val="24"/>
        </w:rPr>
        <w:t>превышать 25% (двадцати пяти процентов) балансовой стоимости активов</w:t>
      </w:r>
      <w:r w:rsidR="00E923AF" w:rsidRPr="00C92965">
        <w:rPr>
          <w:rFonts w:ascii="Times New Roman" w:eastAsia="Times New Roman" w:hAnsi="Times New Roman"/>
          <w:sz w:val="24"/>
          <w:szCs w:val="24"/>
          <w:lang w:eastAsia="ru-RU"/>
        </w:rPr>
        <w:t>;</w:t>
      </w:r>
    </w:p>
    <w:p w14:paraId="6C9E6BA8" w14:textId="5EDED57C" w:rsidR="00141310" w:rsidRPr="00C92965" w:rsidRDefault="004C52CA"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r w:rsidRPr="00C92965">
        <w:rPr>
          <w:rFonts w:ascii="Times New Roman" w:eastAsia="Times New Roman" w:hAnsi="Times New Roman"/>
          <w:sz w:val="24"/>
          <w:szCs w:val="24"/>
          <w:lang w:eastAsia="ru-RU"/>
        </w:rPr>
        <w:t xml:space="preserve">       </w:t>
      </w:r>
      <w:r w:rsidRPr="00D84A6E">
        <w:rPr>
          <w:rFonts w:ascii="Times New Roman" w:eastAsia="Times New Roman" w:hAnsi="Times New Roman"/>
          <w:b/>
          <w:sz w:val="24"/>
          <w:szCs w:val="24"/>
          <w:lang w:eastAsia="ru-RU"/>
        </w:rPr>
        <w:t>з)</w:t>
      </w:r>
      <w:r w:rsidRPr="00D84A6E">
        <w:rPr>
          <w:rFonts w:ascii="Times New Roman" w:eastAsia="Times New Roman" w:hAnsi="Times New Roman"/>
          <w:color w:val="000000"/>
          <w:sz w:val="24"/>
          <w:szCs w:val="24"/>
          <w:lang w:eastAsia="ru-RU"/>
        </w:rPr>
        <w:t xml:space="preserve"> </w:t>
      </w:r>
      <w:r w:rsidRPr="00D84A6E">
        <w:rPr>
          <w:rFonts w:ascii="Times New Roman" w:eastAsia="Times New Roman" w:hAnsi="Times New Roman"/>
          <w:sz w:val="24"/>
          <w:szCs w:val="24"/>
          <w:lang w:eastAsia="ru-RU"/>
        </w:rPr>
        <w:t xml:space="preserve">участник закупки должен </w:t>
      </w:r>
      <w:r w:rsidR="00FA4AA5" w:rsidRPr="00D84A6E">
        <w:rPr>
          <w:rFonts w:ascii="Times New Roman" w:eastAsia="Times New Roman" w:hAnsi="Times New Roman"/>
          <w:sz w:val="24"/>
          <w:szCs w:val="24"/>
          <w:lang w:eastAsia="ru-RU"/>
        </w:rPr>
        <w:t>соответствовать</w:t>
      </w:r>
      <w:r w:rsidRPr="00D84A6E">
        <w:rPr>
          <w:rFonts w:ascii="Times New Roman" w:eastAsia="Times New Roman" w:hAnsi="Times New Roman"/>
          <w:sz w:val="24"/>
          <w:szCs w:val="24"/>
          <w:lang w:eastAsia="ru-RU"/>
        </w:rPr>
        <w:t xml:space="preserve"> </w:t>
      </w:r>
      <w:r w:rsidR="00C716EE" w:rsidRPr="00D84A6E">
        <w:rPr>
          <w:rFonts w:ascii="Times New Roman" w:eastAsia="Times New Roman" w:hAnsi="Times New Roman"/>
          <w:sz w:val="24"/>
          <w:szCs w:val="24"/>
          <w:lang w:eastAsia="ru-RU"/>
        </w:rPr>
        <w:t xml:space="preserve">всем обязательным требованиям, согласно </w:t>
      </w:r>
      <w:proofErr w:type="spellStart"/>
      <w:r w:rsidRPr="00D84A6E">
        <w:rPr>
          <w:rFonts w:ascii="Times New Roman" w:eastAsia="Times New Roman" w:hAnsi="Times New Roman"/>
          <w:sz w:val="24"/>
          <w:szCs w:val="24"/>
          <w:lang w:eastAsia="ru-RU"/>
        </w:rPr>
        <w:t>п.</w:t>
      </w:r>
      <w:r w:rsidR="00FA4AA5" w:rsidRPr="00D84A6E">
        <w:rPr>
          <w:rFonts w:ascii="Times New Roman" w:eastAsia="Times New Roman" w:hAnsi="Times New Roman"/>
          <w:sz w:val="24"/>
          <w:szCs w:val="24"/>
          <w:lang w:eastAsia="ru-RU"/>
        </w:rPr>
        <w:t>п</w:t>
      </w:r>
      <w:proofErr w:type="spellEnd"/>
      <w:r w:rsidRPr="00D84A6E">
        <w:rPr>
          <w:rFonts w:ascii="Times New Roman" w:eastAsia="Times New Roman" w:hAnsi="Times New Roman"/>
          <w:sz w:val="24"/>
          <w:szCs w:val="24"/>
          <w:lang w:eastAsia="ru-RU"/>
        </w:rPr>
        <w:t>.</w:t>
      </w:r>
      <w:r w:rsidR="00FA4AA5" w:rsidRPr="00D84A6E">
        <w:rPr>
          <w:rFonts w:ascii="Times New Roman" w:eastAsia="Times New Roman" w:hAnsi="Times New Roman"/>
          <w:sz w:val="24"/>
          <w:szCs w:val="24"/>
          <w:lang w:eastAsia="ru-RU"/>
        </w:rPr>
        <w:t xml:space="preserve">  </w:t>
      </w:r>
      <w:r w:rsidRPr="00D84A6E">
        <w:rPr>
          <w:rFonts w:ascii="Times New Roman" w:eastAsia="Times New Roman" w:hAnsi="Times New Roman"/>
          <w:sz w:val="24"/>
          <w:szCs w:val="24"/>
          <w:lang w:eastAsia="ru-RU"/>
        </w:rPr>
        <w:t>2.</w:t>
      </w:r>
      <w:r w:rsidR="00BE2C35">
        <w:rPr>
          <w:rFonts w:ascii="Times New Roman" w:eastAsia="Times New Roman" w:hAnsi="Times New Roman"/>
          <w:sz w:val="24"/>
          <w:szCs w:val="24"/>
          <w:lang w:eastAsia="ru-RU"/>
        </w:rPr>
        <w:t>8</w:t>
      </w:r>
      <w:r w:rsidRPr="00D84A6E">
        <w:rPr>
          <w:rFonts w:ascii="Times New Roman" w:eastAsia="Times New Roman" w:hAnsi="Times New Roman"/>
          <w:sz w:val="24"/>
          <w:szCs w:val="24"/>
          <w:lang w:eastAsia="ru-RU"/>
        </w:rPr>
        <w:t>.</w:t>
      </w:r>
      <w:r w:rsidR="00964E89" w:rsidRPr="00D84A6E">
        <w:rPr>
          <w:rFonts w:ascii="Times New Roman" w:hAnsi="Times New Roman"/>
          <w:b/>
          <w:sz w:val="24"/>
          <w:szCs w:val="24"/>
        </w:rPr>
        <w:t xml:space="preserve"> </w:t>
      </w:r>
      <w:r w:rsidR="00141310" w:rsidRPr="00D84A6E">
        <w:rPr>
          <w:rFonts w:ascii="Times New Roman" w:eastAsia="Times New Roman" w:hAnsi="Times New Roman"/>
          <w:sz w:val="24"/>
          <w:szCs w:val="24"/>
          <w:lang w:eastAsia="ru-RU"/>
        </w:rPr>
        <w:t xml:space="preserve">В случае, если Заявку на участие в закупке подает Коллективный участник, то </w:t>
      </w:r>
      <w:r w:rsidR="00C716EE" w:rsidRPr="00D84A6E">
        <w:rPr>
          <w:rFonts w:ascii="Times New Roman" w:eastAsia="Times New Roman" w:hAnsi="Times New Roman"/>
          <w:sz w:val="24"/>
          <w:szCs w:val="24"/>
          <w:lang w:eastAsia="ru-RU"/>
        </w:rPr>
        <w:t>каждому из требований п.2.</w:t>
      </w:r>
      <w:r w:rsidR="00BE2C35">
        <w:rPr>
          <w:rFonts w:ascii="Times New Roman" w:eastAsia="Times New Roman" w:hAnsi="Times New Roman"/>
          <w:sz w:val="24"/>
          <w:szCs w:val="24"/>
          <w:lang w:eastAsia="ru-RU"/>
        </w:rPr>
        <w:t>8</w:t>
      </w:r>
      <w:r w:rsidR="00B51674" w:rsidRPr="00D84A6E">
        <w:rPr>
          <w:rFonts w:ascii="Times New Roman" w:eastAsia="Times New Roman" w:hAnsi="Times New Roman"/>
          <w:sz w:val="24"/>
          <w:szCs w:val="24"/>
          <w:lang w:eastAsia="ru-RU"/>
        </w:rPr>
        <w:t>.</w:t>
      </w:r>
      <w:r w:rsidR="00C716EE" w:rsidRPr="00D84A6E">
        <w:rPr>
          <w:rFonts w:ascii="Times New Roman" w:eastAsia="Times New Roman" w:hAnsi="Times New Roman"/>
          <w:sz w:val="24"/>
          <w:szCs w:val="24"/>
          <w:lang w:eastAsia="ru-RU"/>
        </w:rPr>
        <w:t xml:space="preserve"> </w:t>
      </w:r>
      <w:r w:rsidR="00141310" w:rsidRPr="00D84A6E">
        <w:rPr>
          <w:rFonts w:ascii="Times New Roman" w:eastAsia="Times New Roman" w:hAnsi="Times New Roman"/>
          <w:sz w:val="24"/>
          <w:szCs w:val="24"/>
          <w:lang w:eastAsia="ru-RU"/>
        </w:rPr>
        <w:t>должен соответствовать минимум 1 (один) член Коллективного участника.</w:t>
      </w:r>
    </w:p>
    <w:p w14:paraId="53B008BD" w14:textId="77777777" w:rsidR="00964E89" w:rsidRPr="00C929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p>
    <w:p w14:paraId="234C1327" w14:textId="77777777" w:rsidR="00964E89" w:rsidRPr="000112A9"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C92965">
        <w:rPr>
          <w:rFonts w:ascii="Times New Roman" w:hAnsi="Times New Roman"/>
          <w:b/>
          <w:bCs/>
          <w:sz w:val="24"/>
          <w:szCs w:val="24"/>
        </w:rPr>
        <w:t>Требования к документам</w:t>
      </w:r>
      <w:r w:rsidRPr="00FB346F">
        <w:rPr>
          <w:rFonts w:ascii="Times New Roman" w:hAnsi="Times New Roman"/>
          <w:b/>
          <w:bCs/>
          <w:sz w:val="24"/>
          <w:szCs w:val="24"/>
        </w:rPr>
        <w:t xml:space="preserve">, подтверждающим соответствие Участника </w:t>
      </w:r>
      <w:r w:rsidRPr="000112A9">
        <w:rPr>
          <w:rFonts w:ascii="Times New Roman" w:hAnsi="Times New Roman" w:cs="Times New Roman"/>
          <w:b/>
          <w:bCs/>
          <w:sz w:val="24"/>
          <w:szCs w:val="24"/>
        </w:rPr>
        <w:t>установленным требованиям</w:t>
      </w:r>
      <w:bookmarkEnd w:id="44"/>
      <w:r w:rsidRPr="000112A9">
        <w:rPr>
          <w:rFonts w:ascii="Times New Roman" w:hAnsi="Times New Roman" w:cs="Times New Roman"/>
          <w:b/>
          <w:bCs/>
          <w:sz w:val="24"/>
          <w:szCs w:val="24"/>
        </w:rPr>
        <w:t>.</w:t>
      </w:r>
    </w:p>
    <w:p w14:paraId="38878680" w14:textId="47E3602B" w:rsidR="00964E89" w:rsidRPr="000112A9"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0112A9">
        <w:rPr>
          <w:rFonts w:ascii="Times New Roman" w:hAnsi="Times New Roman"/>
          <w:sz w:val="24"/>
          <w:szCs w:val="24"/>
        </w:rPr>
        <w:t>п.п</w:t>
      </w:r>
      <w:proofErr w:type="spellEnd"/>
      <w:r w:rsidRPr="000112A9">
        <w:rPr>
          <w:rFonts w:ascii="Times New Roman" w:hAnsi="Times New Roman"/>
          <w:sz w:val="24"/>
          <w:szCs w:val="24"/>
        </w:rPr>
        <w:t>. 4.6. настоящей Документации.</w:t>
      </w:r>
      <w:r w:rsidR="00964E89" w:rsidRPr="000112A9">
        <w:rPr>
          <w:rFonts w:ascii="Times New Roman" w:hAnsi="Times New Roman"/>
          <w:sz w:val="24"/>
          <w:szCs w:val="24"/>
        </w:rPr>
        <w:t xml:space="preserve"> </w:t>
      </w:r>
    </w:p>
    <w:p w14:paraId="423FB358" w14:textId="77777777" w:rsidR="00964E89" w:rsidRPr="000112A9"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0112A9">
        <w:rPr>
          <w:rFonts w:ascii="Times New Roman" w:eastAsia="Times New Roman" w:hAnsi="Times New Roman"/>
          <w:b/>
          <w:sz w:val="24"/>
          <w:szCs w:val="24"/>
          <w:lang w:eastAsia="ru-RU"/>
        </w:rPr>
        <w:t xml:space="preserve">      а)</w:t>
      </w:r>
      <w:r w:rsidRPr="000112A9">
        <w:rPr>
          <w:rFonts w:ascii="Times New Roman" w:eastAsia="Times New Roman" w:hAnsi="Times New Roman"/>
          <w:sz w:val="24"/>
          <w:szCs w:val="24"/>
          <w:lang w:eastAsia="ru-RU"/>
        </w:rPr>
        <w:t xml:space="preserve"> </w:t>
      </w:r>
      <w:r w:rsidRPr="000112A9">
        <w:rPr>
          <w:rFonts w:ascii="Times New Roman" w:hAnsi="Times New Roman"/>
          <w:sz w:val="24"/>
          <w:szCs w:val="24"/>
        </w:rPr>
        <w:t>выписка из Единого государственного</w:t>
      </w:r>
      <w:r w:rsidRPr="00FB346F">
        <w:rPr>
          <w:rFonts w:ascii="Times New Roman" w:hAnsi="Times New Roman"/>
          <w:sz w:val="24"/>
          <w:szCs w:val="24"/>
        </w:rPr>
        <w:t xml:space="preserve">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FB346F">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FB346F">
        <w:rPr>
          <w:rFonts w:ascii="Times New Roman" w:hAnsi="Times New Roman"/>
          <w:sz w:val="24"/>
          <w:szCs w:val="24"/>
          <w:shd w:val="clear" w:color="auto" w:fill="D9D9D9"/>
        </w:rPr>
        <w:t xml:space="preserve"> </w:t>
      </w:r>
    </w:p>
    <w:p w14:paraId="6661668E"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б)</w:t>
      </w:r>
      <w:r w:rsidRPr="00FB34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44C2CABF"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6C5D7C">
        <w:rPr>
          <w:rFonts w:ascii="Times New Roman" w:eastAsia="Times New Roman" w:hAnsi="Times New Roman"/>
          <w:b/>
          <w:sz w:val="24"/>
          <w:szCs w:val="24"/>
          <w:lang w:eastAsia="ru-RU"/>
        </w:rPr>
        <w:t xml:space="preserve">г) </w:t>
      </w:r>
      <w:r w:rsidRPr="006C5D7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6C5D7C">
        <w:rPr>
          <w:rFonts w:ascii="Times New Roman" w:eastAsia="Times New Roman" w:hAnsi="Times New Roman"/>
          <w:b/>
          <w:sz w:val="24"/>
          <w:szCs w:val="24"/>
          <w:lang w:eastAsia="ru-RU"/>
        </w:rPr>
        <w:t>202</w:t>
      </w:r>
      <w:r w:rsidR="003F1B22">
        <w:rPr>
          <w:rFonts w:ascii="Times New Roman" w:eastAsia="Times New Roman" w:hAnsi="Times New Roman"/>
          <w:b/>
          <w:sz w:val="24"/>
          <w:szCs w:val="24"/>
          <w:lang w:eastAsia="ru-RU"/>
        </w:rPr>
        <w:t>2</w:t>
      </w:r>
      <w:r w:rsidRPr="006C5D7C">
        <w:rPr>
          <w:rFonts w:ascii="Times New Roman" w:eastAsia="Times New Roman" w:hAnsi="Times New Roman"/>
          <w:b/>
          <w:sz w:val="24"/>
          <w:szCs w:val="24"/>
          <w:lang w:eastAsia="ru-RU"/>
        </w:rPr>
        <w:t xml:space="preserve"> год</w:t>
      </w:r>
      <w:r w:rsidRPr="006C5D7C">
        <w:rPr>
          <w:rFonts w:ascii="Times New Roman" w:eastAsia="Times New Roman" w:hAnsi="Times New Roman"/>
          <w:sz w:val="24"/>
          <w:szCs w:val="24"/>
          <w:lang w:eastAsia="ru-RU"/>
        </w:rPr>
        <w:t xml:space="preserve">. Баланс предоставляется с отметкой ИФНС </w:t>
      </w:r>
      <w:r w:rsidRPr="006C5D7C">
        <w:rPr>
          <w:rFonts w:ascii="Times New Roman" w:eastAsia="Times New Roman" w:hAnsi="Times New Roman"/>
          <w:i/>
          <w:sz w:val="24"/>
          <w:szCs w:val="24"/>
          <w:lang w:eastAsia="ru-RU"/>
        </w:rPr>
        <w:t>(в случае сдачи баланса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w:t>
      </w:r>
    </w:p>
    <w:p w14:paraId="3267334B" w14:textId="09324EBC"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д)</w:t>
      </w:r>
      <w:r w:rsidRPr="006C5D7C">
        <w:rPr>
          <w:rFonts w:ascii="Times New Roman" w:eastAsia="Times New Roman" w:hAnsi="Times New Roman"/>
          <w:sz w:val="24"/>
          <w:szCs w:val="24"/>
          <w:lang w:eastAsia="ru-RU"/>
        </w:rPr>
        <w:t xml:space="preserve"> </w:t>
      </w:r>
      <w:r w:rsidR="003F1B22" w:rsidRPr="003F1B22">
        <w:rPr>
          <w:rFonts w:ascii="Times New Roman" w:eastAsia="Times New Roman" w:hAnsi="Times New Roman"/>
          <w:sz w:val="24"/>
          <w:szCs w:val="24"/>
          <w:lang w:eastAsia="ru-RU"/>
        </w:rPr>
        <w:t>декларацию по НДС за последний отчетный период (4 квартал 2022 года).</w:t>
      </w:r>
      <w:r w:rsidRPr="006C5D7C">
        <w:rPr>
          <w:rFonts w:ascii="Times New Roman" w:eastAsia="Times New Roman" w:hAnsi="Times New Roman"/>
          <w:sz w:val="24"/>
          <w:szCs w:val="24"/>
          <w:lang w:eastAsia="ru-RU"/>
        </w:rPr>
        <w:t xml:space="preserve"> Декларация предоставляется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6C5D7C">
        <w:rPr>
          <w:rFonts w:ascii="Times New Roman" w:eastAsia="Times New Roman" w:hAnsi="Times New Roman"/>
          <w:i/>
          <w:sz w:val="24"/>
          <w:szCs w:val="24"/>
          <w:lang w:eastAsia="ru-RU"/>
        </w:rPr>
        <w:t>ИФНС (в случае сдачи в электронной форме)</w:t>
      </w:r>
      <w:r w:rsidRPr="006C5D7C">
        <w:rPr>
          <w:rFonts w:ascii="Times New Roman" w:eastAsia="Times New Roman" w:hAnsi="Times New Roman"/>
          <w:sz w:val="24"/>
          <w:szCs w:val="24"/>
          <w:lang w:eastAsia="ru-RU"/>
        </w:rPr>
        <w:t xml:space="preserve"> (если Участник плательщик налога на добавленную стоимость);</w:t>
      </w:r>
    </w:p>
    <w:p w14:paraId="3C2780B7" w14:textId="46DD8B0C"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е)</w:t>
      </w:r>
      <w:r w:rsidRPr="006C5D7C">
        <w:rPr>
          <w:rFonts w:ascii="Times New Roman" w:eastAsia="Times New Roman" w:hAnsi="Times New Roman"/>
          <w:sz w:val="24"/>
          <w:szCs w:val="24"/>
          <w:lang w:eastAsia="ru-RU"/>
        </w:rPr>
        <w:t xml:space="preserve"> </w:t>
      </w:r>
      <w:r w:rsidR="004C6242" w:rsidRPr="004C6242">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p>
    <w:p w14:paraId="5281B65C" w14:textId="231F49F0" w:rsidR="006C5D7C" w:rsidRPr="006C5D7C"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ж)</w:t>
      </w:r>
      <w:r w:rsidRPr="006C5D7C">
        <w:rPr>
          <w:rFonts w:ascii="Times New Roman" w:eastAsia="Times New Roman" w:hAnsi="Times New Roman"/>
          <w:sz w:val="24"/>
          <w:szCs w:val="24"/>
          <w:lang w:eastAsia="ru-RU"/>
        </w:rPr>
        <w:t xml:space="preserve"> отчет "Расчет по страховым взносам" </w:t>
      </w:r>
      <w:r w:rsidR="003F1B22">
        <w:rPr>
          <w:rFonts w:ascii="Times New Roman" w:eastAsia="Times New Roman" w:hAnsi="Times New Roman"/>
          <w:b/>
          <w:sz w:val="24"/>
          <w:szCs w:val="24"/>
          <w:lang w:eastAsia="ru-RU"/>
        </w:rPr>
        <w:t>за</w:t>
      </w:r>
      <w:r w:rsidRPr="006C5D7C">
        <w:rPr>
          <w:rFonts w:ascii="Times New Roman" w:eastAsia="Times New Roman" w:hAnsi="Times New Roman"/>
          <w:b/>
          <w:sz w:val="24"/>
          <w:szCs w:val="24"/>
          <w:lang w:eastAsia="ru-RU"/>
        </w:rPr>
        <w:t xml:space="preserve"> 2022 год</w:t>
      </w:r>
      <w:r w:rsidRPr="006C5D7C">
        <w:rPr>
          <w:rFonts w:ascii="Times New Roman" w:eastAsia="Times New Roman" w:hAnsi="Times New Roman"/>
          <w:sz w:val="24"/>
          <w:szCs w:val="24"/>
          <w:lang w:eastAsia="ru-RU"/>
        </w:rPr>
        <w:t xml:space="preserve">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FB346F" w:rsidRDefault="00964E89" w:rsidP="00964E89">
      <w:pPr>
        <w:spacing w:after="0" w:line="240" w:lineRule="atLeast"/>
        <w:jc w:val="both"/>
        <w:rPr>
          <w:rFonts w:ascii="Times New Roman" w:hAnsi="Times New Roman"/>
          <w:i/>
          <w:sz w:val="24"/>
          <w:szCs w:val="24"/>
        </w:rPr>
      </w:pPr>
      <w:r w:rsidRPr="00FB346F">
        <w:rPr>
          <w:rFonts w:ascii="Times New Roman" w:hAnsi="Times New Roman"/>
          <w:i/>
          <w:sz w:val="24"/>
          <w:szCs w:val="24"/>
        </w:rPr>
        <w:t xml:space="preserve">     </w:t>
      </w:r>
      <w:r w:rsidRPr="00FB346F">
        <w:rPr>
          <w:rFonts w:ascii="Times New Roman CYR" w:eastAsia="Times New Roman" w:hAnsi="Times New Roman CYR" w:cs="Times New Roman CYR"/>
          <w:b/>
          <w:sz w:val="24"/>
          <w:szCs w:val="24"/>
          <w:lang w:eastAsia="ru-RU"/>
        </w:rPr>
        <w:t>з)</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FB346F"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FB346F"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FB346F"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B34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55ABC2FF" w:rsidR="00964E89"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napToGrid w:val="0"/>
          <w:sz w:val="24"/>
          <w:szCs w:val="24"/>
          <w:lang w:eastAsia="ru-RU"/>
        </w:rPr>
        <w:t xml:space="preserve">     </w:t>
      </w:r>
      <w:r w:rsidR="005A5CB7">
        <w:rPr>
          <w:rFonts w:ascii="Times New Roman" w:eastAsia="Times New Roman" w:hAnsi="Times New Roman"/>
          <w:b/>
          <w:snapToGrid w:val="0"/>
          <w:sz w:val="24"/>
          <w:szCs w:val="24"/>
          <w:lang w:eastAsia="ru-RU"/>
        </w:rPr>
        <w:t>и)</w:t>
      </w:r>
      <w:r w:rsidR="005A5CB7" w:rsidRPr="005A5CB7">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FC5EB0">
        <w:rPr>
          <w:rFonts w:ascii="Times New Roman" w:eastAsia="Times New Roman" w:hAnsi="Times New Roman"/>
          <w:sz w:val="24"/>
          <w:szCs w:val="24"/>
          <w:lang w:eastAsia="ru-RU"/>
        </w:rPr>
        <w:t>.</w:t>
      </w:r>
    </w:p>
    <w:p w14:paraId="7D844082" w14:textId="4AB79F30" w:rsidR="00FC5EB0" w:rsidRDefault="00FC5EB0" w:rsidP="00964E89">
      <w:pPr>
        <w:tabs>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5EB0">
        <w:rPr>
          <w:rFonts w:ascii="Times New Roman" w:eastAsia="Times New Roman" w:hAnsi="Times New Roman"/>
          <w:b/>
          <w:sz w:val="24"/>
          <w:szCs w:val="24"/>
          <w:lang w:eastAsia="ru-RU"/>
        </w:rPr>
        <w:t>к)</w:t>
      </w:r>
      <w:r w:rsidRPr="00FC5EB0">
        <w:rPr>
          <w:rFonts w:ascii="Times New Roman" w:eastAsia="Times New Roman" w:hAnsi="Times New Roman"/>
          <w:sz w:val="24"/>
          <w:szCs w:val="24"/>
          <w:lang w:eastAsia="ru-RU"/>
        </w:rPr>
        <w:t xml:space="preserve"> лицензию на право осуществления добровольного имущественного страхования, выданную Центральным банком Российской Федерации (Банк России);</w:t>
      </w:r>
    </w:p>
    <w:p w14:paraId="0162C30B" w14:textId="4A86F3B3" w:rsidR="00FC5EB0" w:rsidRDefault="00FC5EB0" w:rsidP="00964E89">
      <w:pPr>
        <w:tabs>
          <w:tab w:val="left" w:pos="1701"/>
        </w:tabs>
        <w:spacing w:after="0" w:line="240" w:lineRule="atLeast"/>
        <w:jc w:val="both"/>
        <w:rPr>
          <w:rFonts w:ascii="Times New Roman" w:eastAsia="Times New Roman" w:hAnsi="Times New Roman"/>
          <w:sz w:val="24"/>
          <w:szCs w:val="24"/>
          <w:lang w:eastAsia="ru-RU"/>
        </w:rPr>
      </w:pPr>
      <w:r w:rsidRPr="00FC5EB0">
        <w:rPr>
          <w:rFonts w:ascii="Times New Roman" w:eastAsia="Times New Roman" w:hAnsi="Times New Roman"/>
          <w:b/>
          <w:sz w:val="24"/>
          <w:szCs w:val="24"/>
          <w:lang w:eastAsia="ru-RU"/>
        </w:rPr>
        <w:t>4.5.2.3.</w:t>
      </w:r>
      <w:r>
        <w:rPr>
          <w:rFonts w:ascii="Times New Roman" w:eastAsia="Times New Roman" w:hAnsi="Times New Roman"/>
          <w:b/>
          <w:sz w:val="24"/>
          <w:szCs w:val="24"/>
          <w:lang w:eastAsia="ru-RU"/>
        </w:rPr>
        <w:t xml:space="preserve"> </w:t>
      </w:r>
      <w:r w:rsidR="00CB5518" w:rsidRPr="00CB5518">
        <w:rPr>
          <w:rFonts w:ascii="Times New Roman" w:eastAsia="Times New Roman" w:hAnsi="Times New Roman"/>
          <w:sz w:val="24"/>
          <w:szCs w:val="24"/>
          <w:lang w:eastAsia="ru-RU"/>
        </w:rPr>
        <w:t>Документы, подтверждающие соответствие Участника дополнительным требованиям п.2.9 Документации</w:t>
      </w:r>
      <w:r>
        <w:rPr>
          <w:rFonts w:ascii="Times New Roman" w:eastAsia="Times New Roman" w:hAnsi="Times New Roman"/>
          <w:sz w:val="24"/>
          <w:szCs w:val="24"/>
          <w:lang w:eastAsia="ru-RU"/>
        </w:rPr>
        <w:t>:</w:t>
      </w:r>
    </w:p>
    <w:p w14:paraId="574F5977" w14:textId="6EE9508B" w:rsidR="00FC5EB0" w:rsidRPr="00FC5EB0" w:rsidRDefault="00FC5EB0" w:rsidP="00964E89">
      <w:pPr>
        <w:tabs>
          <w:tab w:val="left" w:pos="1701"/>
        </w:tabs>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FC5EB0">
        <w:rPr>
          <w:rFonts w:ascii="Times New Roman" w:eastAsia="Times New Roman" w:hAnsi="Times New Roman"/>
          <w:b/>
          <w:sz w:val="24"/>
          <w:szCs w:val="24"/>
          <w:lang w:eastAsia="ru-RU"/>
        </w:rPr>
        <w:t>а)</w:t>
      </w:r>
      <w:r w:rsidRPr="00FC5EB0">
        <w:rPr>
          <w:rFonts w:ascii="Times New Roman" w:eastAsia="Times New Roman" w:hAnsi="Times New Roman"/>
          <w:sz w:val="24"/>
          <w:szCs w:val="24"/>
          <w:lang w:eastAsia="ru-RU"/>
        </w:rPr>
        <w:t xml:space="preserve"> уведомление Федеральной налоговой службы о создании и постановке на учет по месту нахождения обособленного подразделения и присвоении КПП</w:t>
      </w:r>
    </w:p>
    <w:p w14:paraId="3461B975" w14:textId="7E4F599F" w:rsidR="00AD3673" w:rsidRPr="00FB346F" w:rsidRDefault="005177C0" w:rsidP="00AD367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4.5.2.</w:t>
      </w:r>
      <w:r w:rsidR="00FC5EB0">
        <w:rPr>
          <w:rFonts w:ascii="Times New Roman" w:eastAsia="Times New Roman" w:hAnsi="Times New Roman"/>
          <w:b/>
          <w:sz w:val="24"/>
          <w:szCs w:val="24"/>
          <w:lang w:eastAsia="ru-RU"/>
        </w:rPr>
        <w:t>4</w:t>
      </w:r>
      <w:r w:rsidR="00AD3673" w:rsidRPr="00C92965">
        <w:rPr>
          <w:rFonts w:ascii="Times New Roman" w:eastAsia="Times New Roman" w:hAnsi="Times New Roman"/>
          <w:b/>
          <w:sz w:val="24"/>
          <w:szCs w:val="24"/>
          <w:lang w:eastAsia="ru-RU"/>
        </w:rPr>
        <w:t xml:space="preserve"> </w:t>
      </w:r>
      <w:proofErr w:type="gramStart"/>
      <w:r w:rsidR="00AD3673" w:rsidRPr="00C92965">
        <w:rPr>
          <w:rFonts w:ascii="Times New Roman" w:eastAsia="Times New Roman" w:hAnsi="Times New Roman"/>
          <w:sz w:val="24"/>
          <w:szCs w:val="24"/>
          <w:lang w:eastAsia="ru-RU"/>
        </w:rPr>
        <w:t>В</w:t>
      </w:r>
      <w:proofErr w:type="gramEnd"/>
      <w:r w:rsidR="00AD3673" w:rsidRPr="00C92965">
        <w:rPr>
          <w:rFonts w:ascii="Times New Roman" w:eastAsia="Times New Roman" w:hAnsi="Times New Roman"/>
          <w:sz w:val="24"/>
          <w:szCs w:val="24"/>
          <w:lang w:eastAsia="ru-RU"/>
        </w:rPr>
        <w:t xml:space="preserve">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30"/>
    <w:p w14:paraId="2434CE63" w14:textId="77777777" w:rsidR="00964E89" w:rsidRPr="00FB346F"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FB346F">
        <w:rPr>
          <w:rFonts w:ascii="Times New Roman" w:hAnsi="Times New Roman"/>
          <w:b/>
          <w:bCs/>
          <w:sz w:val="24"/>
          <w:szCs w:val="24"/>
        </w:rPr>
        <w:t xml:space="preserve">Подача Заявок и их прием.  </w:t>
      </w:r>
    </w:p>
    <w:p w14:paraId="18DE7E9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FB346F">
        <w:rPr>
          <w:rFonts w:ascii="Times New Roman" w:hAnsi="Times New Roman"/>
          <w:bCs/>
          <w:iCs/>
          <w:snapToGrid w:val="0"/>
          <w:sz w:val="24"/>
          <w:szCs w:val="24"/>
        </w:rPr>
        <w:t xml:space="preserve">через ЭП </w:t>
      </w:r>
      <w:r w:rsidRPr="00FB34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FB346F">
        <w:rPr>
          <w:rFonts w:ascii="Times New Roman" w:hAnsi="Times New Roman"/>
          <w:sz w:val="24"/>
          <w:szCs w:val="24"/>
        </w:rPr>
        <w:t xml:space="preserve">. </w:t>
      </w:r>
    </w:p>
    <w:p w14:paraId="2AAC0DE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Default="00964E89" w:rsidP="00EF152F">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EF152F"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FB346F"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FB346F">
        <w:rPr>
          <w:rFonts w:ascii="Times New Roman" w:hAnsi="Times New Roman"/>
          <w:b/>
          <w:bCs/>
          <w:sz w:val="24"/>
          <w:szCs w:val="24"/>
        </w:rPr>
        <w:t>Изменение условий заявки и отзыв заявки</w:t>
      </w:r>
    </w:p>
    <w:p w14:paraId="6A836A88"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FB346F">
        <w:rPr>
          <w:rFonts w:ascii="Times New Roman" w:hAnsi="Times New Roman"/>
          <w:sz w:val="24"/>
          <w:szCs w:val="24"/>
          <w:shd w:val="clear" w:color="auto" w:fill="FFFFFF"/>
        </w:rPr>
        <w:t>.</w:t>
      </w:r>
    </w:p>
    <w:p w14:paraId="4E9AE0B0"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FB346F"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FB346F">
        <w:rPr>
          <w:rFonts w:ascii="Times New Roman" w:hAnsi="Times New Roman"/>
          <w:b/>
          <w:bCs/>
          <w:sz w:val="24"/>
          <w:szCs w:val="24"/>
        </w:rPr>
        <w:t>4.8. Открытие поступивших Заявок Участников закупки</w:t>
      </w:r>
    </w:p>
    <w:p w14:paraId="78254C9F"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4.8.1</w:t>
      </w:r>
      <w:r w:rsidRPr="00FB346F">
        <w:rPr>
          <w:rFonts w:ascii="Times New Roman" w:hAnsi="Times New Roman"/>
          <w:sz w:val="24"/>
          <w:szCs w:val="24"/>
        </w:rPr>
        <w:t xml:space="preserve"> </w:t>
      </w:r>
      <w:proofErr w:type="gramStart"/>
      <w:r w:rsidRPr="00FB346F">
        <w:rPr>
          <w:rFonts w:ascii="Times New Roman" w:hAnsi="Times New Roman"/>
          <w:sz w:val="24"/>
          <w:szCs w:val="24"/>
        </w:rPr>
        <w:t>В</w:t>
      </w:r>
      <w:proofErr w:type="gramEnd"/>
      <w:r w:rsidRPr="00FB346F">
        <w:rPr>
          <w:rFonts w:ascii="Times New Roman" w:hAnsi="Times New Roman"/>
          <w:sz w:val="24"/>
          <w:szCs w:val="24"/>
        </w:rPr>
        <w:t xml:space="preserve"> день, час и месте, указанным в извещении о проведении закупки, </w:t>
      </w:r>
      <w:r w:rsidRPr="00FB346F">
        <w:rPr>
          <w:rFonts w:ascii="Times New Roman" w:hAnsi="Times New Roman"/>
          <w:bCs/>
          <w:sz w:val="24"/>
          <w:szCs w:val="24"/>
        </w:rPr>
        <w:t>ЭП</w:t>
      </w:r>
      <w:r w:rsidRPr="00FB346F">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FB346F" w:rsidRDefault="00964E89" w:rsidP="00964E89">
      <w:pPr>
        <w:keepNext/>
        <w:suppressAutoHyphens/>
        <w:spacing w:before="360" w:line="360" w:lineRule="auto"/>
        <w:jc w:val="both"/>
        <w:outlineLvl w:val="1"/>
        <w:rPr>
          <w:rFonts w:ascii="Times New Roman" w:hAnsi="Times New Roman"/>
          <w:b/>
          <w:bCs/>
          <w:sz w:val="24"/>
          <w:szCs w:val="24"/>
        </w:rPr>
      </w:pPr>
      <w:bookmarkStart w:id="45" w:name="_Toc322017061"/>
      <w:r w:rsidRPr="00FB346F">
        <w:rPr>
          <w:rFonts w:ascii="Times New Roman" w:hAnsi="Times New Roman"/>
          <w:b/>
          <w:bCs/>
          <w:sz w:val="24"/>
          <w:szCs w:val="24"/>
        </w:rPr>
        <w:t xml:space="preserve">4.9. Закупочная комиссия. Отбор и оценка </w:t>
      </w:r>
      <w:bookmarkEnd w:id="45"/>
      <w:r w:rsidRPr="00FB346F">
        <w:rPr>
          <w:rFonts w:ascii="Times New Roman" w:hAnsi="Times New Roman"/>
          <w:b/>
          <w:bCs/>
          <w:sz w:val="24"/>
          <w:szCs w:val="24"/>
        </w:rPr>
        <w:t>Заявок</w:t>
      </w:r>
    </w:p>
    <w:p w14:paraId="7D5B15BD" w14:textId="77777777" w:rsidR="00964E89" w:rsidRPr="00FB346F"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6" w:name="_Toc322017062"/>
      <w:r w:rsidRPr="00FB346F">
        <w:rPr>
          <w:rFonts w:ascii="Times New Roman" w:eastAsia="Times New Roman" w:hAnsi="Times New Roman"/>
          <w:b/>
          <w:bCs/>
          <w:sz w:val="24"/>
          <w:szCs w:val="24"/>
          <w:lang w:eastAsia="ru-RU"/>
        </w:rPr>
        <w:t>Общие положения</w:t>
      </w:r>
      <w:bookmarkEnd w:id="46"/>
    </w:p>
    <w:p w14:paraId="2A5DEAF3"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7" w:name="_Toc322017063"/>
      <w:r w:rsidRPr="00FB346F">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Рассмотрение </w:t>
      </w:r>
      <w:r w:rsidRPr="00FB346F">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FB346F"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FB346F">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FB346F">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FB346F">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FB346F">
        <w:rPr>
          <w:rFonts w:ascii="Times New Roman" w:hAnsi="Times New Roman"/>
          <w:sz w:val="24"/>
          <w:szCs w:val="24"/>
        </w:rPr>
        <w:t>.</w:t>
      </w:r>
    </w:p>
    <w:p w14:paraId="1187F408" w14:textId="77777777" w:rsidR="00964E89" w:rsidRPr="00FB346F"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B346F">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FB346F">
        <w:rPr>
          <w:rFonts w:ascii="Times New Roman" w:eastAsia="Times New Roman" w:hAnsi="Times New Roman"/>
          <w:bCs/>
          <w:iCs/>
          <w:sz w:val="24"/>
          <w:szCs w:val="24"/>
          <w:lang w:eastAsia="ru-RU"/>
        </w:rPr>
        <w:t>.</w:t>
      </w:r>
    </w:p>
    <w:p w14:paraId="27A99E64" w14:textId="77777777" w:rsidR="00964E89" w:rsidRPr="00FB346F"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Этап </w:t>
      </w:r>
      <w:bookmarkEnd w:id="47"/>
      <w:r w:rsidRPr="00FB346F">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FB346F"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FB346F">
        <w:rPr>
          <w:rFonts w:ascii="Times New Roman" w:eastAsia="Times New Roman" w:hAnsi="Times New Roman"/>
          <w:bCs/>
          <w:iCs/>
          <w:sz w:val="24"/>
          <w:szCs w:val="24"/>
          <w:shd w:val="clear" w:color="auto" w:fill="FFFFFF"/>
          <w:lang w:eastAsia="ru-RU"/>
        </w:rPr>
        <w:t>экспертная группа</w:t>
      </w:r>
      <w:r w:rsidRPr="00FB346F">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а)</w:t>
      </w:r>
      <w:r w:rsidRPr="00FB346F">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б)</w:t>
      </w:r>
      <w:r w:rsidRPr="00FB346F">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в)</w:t>
      </w:r>
      <w:r w:rsidRPr="00FB346F">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г)</w:t>
      </w:r>
      <w:r w:rsidRPr="00FB346F">
        <w:rPr>
          <w:rFonts w:ascii="Times New Roman" w:eastAsia="Times New Roman" w:hAnsi="Times New Roman"/>
          <w:bCs/>
          <w:iCs/>
          <w:sz w:val="24"/>
          <w:szCs w:val="24"/>
          <w:lang w:eastAsia="ru-RU"/>
        </w:rPr>
        <w:t xml:space="preserve"> </w:t>
      </w:r>
      <w:r w:rsidRPr="00FB346F">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FB346F">
        <w:rPr>
          <w:rFonts w:ascii="Times New Roman" w:eastAsia="Times New Roman" w:hAnsi="Times New Roman"/>
          <w:bCs/>
          <w:iCs/>
          <w:sz w:val="24"/>
          <w:szCs w:val="24"/>
          <w:lang w:eastAsia="ru-RU"/>
        </w:rPr>
        <w:t>;</w:t>
      </w:r>
    </w:p>
    <w:p w14:paraId="275F950F"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д)</w:t>
      </w:r>
      <w:r w:rsidRPr="00FB346F">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е)</w:t>
      </w:r>
      <w:r w:rsidRPr="00FB346F">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FB346F">
        <w:rPr>
          <w:rFonts w:ascii="Times New Roman" w:hAnsi="Times New Roman"/>
          <w:sz w:val="24"/>
          <w:szCs w:val="24"/>
          <w:shd w:val="clear" w:color="auto" w:fill="FFFFFF"/>
        </w:rPr>
        <w:t>Заявке</w:t>
      </w:r>
      <w:r w:rsidRPr="00FB34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FB346F"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FB346F">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FB346F"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FB346F"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FB346F">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FB346F">
        <w:rPr>
          <w:rFonts w:ascii="Times New Roman" w:hAnsi="Times New Roman"/>
          <w:bCs/>
          <w:iCs/>
          <w:sz w:val="24"/>
          <w:szCs w:val="24"/>
          <w:shd w:val="clear" w:color="auto" w:fill="FFFFFF"/>
        </w:rPr>
        <w:t xml:space="preserve">.  </w:t>
      </w:r>
      <w:r w:rsidRPr="00FB346F">
        <w:rPr>
          <w:rFonts w:ascii="Times New Roman" w:hAnsi="Times New Roman"/>
          <w:sz w:val="24"/>
          <w:szCs w:val="24"/>
          <w:shd w:val="clear" w:color="auto" w:fill="FFFFFF"/>
        </w:rPr>
        <w:t xml:space="preserve">В случае неисполнения установленных </w:t>
      </w:r>
      <w:r w:rsidRPr="00FB346F">
        <w:rPr>
          <w:rFonts w:ascii="Times New Roman" w:hAnsi="Times New Roman"/>
          <w:sz w:val="24"/>
          <w:szCs w:val="24"/>
        </w:rPr>
        <w:t>антидемпинговыми мерами требований заявка такого участника закупки</w:t>
      </w:r>
      <w:r w:rsidRPr="00FB346F">
        <w:rPr>
          <w:rFonts w:ascii="Times New Roman" w:hAnsi="Times New Roman"/>
          <w:bCs/>
          <w:iCs/>
          <w:sz w:val="24"/>
          <w:szCs w:val="24"/>
        </w:rPr>
        <w:t xml:space="preserve"> отклоняется. </w:t>
      </w:r>
    </w:p>
    <w:p w14:paraId="37BB0F07" w14:textId="77777777" w:rsidR="00964E89" w:rsidRPr="00FB346F"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FB346F">
        <w:rPr>
          <w:rFonts w:ascii="Times New Roman" w:hAnsi="Times New Roman"/>
          <w:sz w:val="24"/>
          <w:szCs w:val="24"/>
        </w:rPr>
        <w:t>;</w:t>
      </w:r>
    </w:p>
    <w:p w14:paraId="0A9A2929"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б)</w:t>
      </w:r>
      <w:r w:rsidRPr="00FB346F">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в)</w:t>
      </w:r>
      <w:r w:rsidRPr="00FB346F">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г)</w:t>
      </w:r>
      <w:r w:rsidRPr="00FB34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д)</w:t>
      </w:r>
      <w:r w:rsidRPr="00FB346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е)</w:t>
      </w:r>
      <w:r w:rsidRPr="00FB34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ж)</w:t>
      </w:r>
      <w:r w:rsidRPr="00FB34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з)</w:t>
      </w:r>
      <w:r w:rsidRPr="00FB34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hAnsi="Times New Roman"/>
          <w:b/>
          <w:sz w:val="24"/>
          <w:szCs w:val="24"/>
        </w:rPr>
        <w:t>и)</w:t>
      </w:r>
      <w:r w:rsidRPr="00FB346F">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FB346F"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FB346F"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5344A7FD"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4.9.2.11. </w:t>
      </w:r>
      <w:r w:rsidRPr="00FB346F">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FB346F"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FB346F"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FB346F">
        <w:rPr>
          <w:rFonts w:ascii="Times New Roman" w:eastAsia="Times New Roman" w:hAnsi="Times New Roman" w:cs="Arial"/>
          <w:b/>
          <w:bCs/>
          <w:sz w:val="24"/>
          <w:szCs w:val="24"/>
          <w:lang w:eastAsia="ru-RU"/>
        </w:rPr>
        <w:t>Этап оценки заявок</w:t>
      </w:r>
    </w:p>
    <w:p w14:paraId="2DC0D9AD" w14:textId="60EE5620" w:rsidR="00CA3B4D" w:rsidRPr="00FB346F" w:rsidRDefault="0021504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FB346F">
        <w:rPr>
          <w:rFonts w:ascii="Times New Roman" w:hAnsi="Times New Roman"/>
          <w:b/>
          <w:sz w:val="24"/>
          <w:szCs w:val="24"/>
        </w:rPr>
        <w:t>Приоритет товаров российского происхождения.</w:t>
      </w:r>
    </w:p>
    <w:p w14:paraId="5A6B9158" w14:textId="68ECD683" w:rsidR="00CA3B4D" w:rsidRPr="00FB346F" w:rsidRDefault="00215043"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FB346F">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FB346F" w:rsidRDefault="00CA3B4D" w:rsidP="00E3271B">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FB346F" w:rsidRDefault="00CA3B4D" w:rsidP="00CA3B4D">
      <w:pPr>
        <w:spacing w:after="0" w:line="240" w:lineRule="atLeast"/>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FB346F">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FB346F"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FB346F"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FB346F">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FB346F"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proofErr w:type="gramStart"/>
      <w:r w:rsidRPr="00FB346F">
        <w:rPr>
          <w:rFonts w:ascii="Times New Roman" w:eastAsia="Times New Roman" w:hAnsi="Times New Roman"/>
          <w:sz w:val="24"/>
          <w:szCs w:val="24"/>
          <w:lang w:eastAsia="ru-RU"/>
        </w:rPr>
        <w:t>=  Ц</w:t>
      </w:r>
      <w:proofErr w:type="gramEnd"/>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lang w:eastAsia="ru-RU"/>
        </w:rPr>
        <w:t>*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29AA412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Ц </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proofErr w:type="gram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FB346F">
        <w:rPr>
          <w:rFonts w:ascii="Times New Roman" w:eastAsia="Times New Roman" w:hAnsi="Times New Roman"/>
          <w:sz w:val="24"/>
          <w:szCs w:val="24"/>
          <w:lang w:val="en-US" w:eastAsia="ru-RU"/>
        </w:rPr>
        <w:t>i</w:t>
      </w:r>
      <w:proofErr w:type="spellEnd"/>
    </w:p>
    <w:p w14:paraId="03927CC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spellStart"/>
      <w:proofErr w:type="gramStart"/>
      <w:r w:rsidRPr="00FB346F">
        <w:rPr>
          <w:rFonts w:ascii="Times New Roman" w:eastAsia="Times New Roman" w:hAnsi="Times New Roman"/>
          <w:sz w:val="28"/>
          <w:szCs w:val="28"/>
          <w:vertAlign w:val="subscript"/>
          <w:lang w:val="en-US" w:eastAsia="ru-RU"/>
        </w:rPr>
        <w:t>imax</w:t>
      </w:r>
      <w:proofErr w:type="spellEnd"/>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 xml:space="preserve">предложение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 xml:space="preserve"> о цене договора</w:t>
      </w:r>
    </w:p>
    <w:p w14:paraId="5A0842EF"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gramStart"/>
      <w:r w:rsidRPr="00FB346F">
        <w:rPr>
          <w:rFonts w:ascii="Times New Roman" w:eastAsia="Times New Roman" w:hAnsi="Times New Roman"/>
          <w:sz w:val="28"/>
          <w:szCs w:val="28"/>
          <w:vertAlign w:val="subscript"/>
          <w:lang w:val="en-US" w:eastAsia="ru-RU"/>
        </w:rPr>
        <w:t>max</w:t>
      </w:r>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начальная (максимальная) цена договора</w:t>
      </w:r>
    </w:p>
    <w:p w14:paraId="09FCBEF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lang w:eastAsia="ru-RU"/>
        </w:rPr>
        <w:t xml:space="preserve"> и 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4036D20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
    <w:p w14:paraId="5E9E6E0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7EEEFA8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
    <w:p w14:paraId="310EB310"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if</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1BF83D5D" w14:textId="77777777" w:rsidR="00CA3B4D" w:rsidRPr="00FB346F" w:rsidRDefault="00CA3B4D" w:rsidP="00C6679B">
      <w:pPr>
        <w:pStyle w:val="aff8"/>
        <w:numPr>
          <w:ilvl w:val="4"/>
          <w:numId w:val="31"/>
        </w:numPr>
        <w:jc w:val="both"/>
        <w:rPr>
          <w:rFonts w:ascii="Times New Roman" w:hAnsi="Times New Roman"/>
          <w:sz w:val="24"/>
          <w:szCs w:val="24"/>
        </w:rPr>
      </w:pPr>
      <w:r w:rsidRPr="00FB346F">
        <w:rPr>
          <w:rFonts w:ascii="Times New Roman" w:hAnsi="Times New Roman"/>
          <w:sz w:val="24"/>
          <w:szCs w:val="24"/>
        </w:rPr>
        <w:t>Приоритет не предоставляется в случаях, если:</w:t>
      </w:r>
    </w:p>
    <w:p w14:paraId="1D56D66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&lt;</w:t>
      </w:r>
      <w:proofErr w:type="gramEnd"/>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4.9.3.1.2).</w:t>
      </w:r>
    </w:p>
    <w:p w14:paraId="5AE38558" w14:textId="77777777" w:rsidR="006A00A7" w:rsidRDefault="006A00A7" w:rsidP="006A00A7">
      <w:pPr>
        <w:spacing w:after="0" w:line="240" w:lineRule="atLeast"/>
        <w:jc w:val="both"/>
        <w:rPr>
          <w:rFonts w:ascii="Times New Roman" w:hAnsi="Times New Roman"/>
          <w:iCs/>
          <w:sz w:val="24"/>
          <w:szCs w:val="24"/>
        </w:rPr>
      </w:pPr>
      <w:r w:rsidRPr="006A00A7">
        <w:rPr>
          <w:rFonts w:ascii="Times New Roman" w:eastAsia="Times New Roman" w:hAnsi="Times New Roman"/>
          <w:b/>
          <w:sz w:val="24"/>
          <w:szCs w:val="24"/>
          <w:lang w:eastAsia="ru-RU"/>
        </w:rPr>
        <w:t>4.9.3.2.</w:t>
      </w:r>
      <w:r w:rsidRPr="006A00A7">
        <w:rPr>
          <w:rFonts w:ascii="Times New Roman" w:eastAsia="Times New Roman" w:hAnsi="Times New Roman"/>
          <w:sz w:val="24"/>
          <w:szCs w:val="24"/>
          <w:lang w:eastAsia="ru-RU"/>
        </w:rPr>
        <w:t xml:space="preserve"> </w:t>
      </w:r>
      <w:r w:rsidRPr="006A00A7">
        <w:rPr>
          <w:rFonts w:ascii="Times New Roman" w:hAnsi="Times New Roman"/>
          <w:iCs/>
          <w:sz w:val="24"/>
          <w:szCs w:val="24"/>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w:t>
      </w:r>
    </w:p>
    <w:p w14:paraId="4D7D9861" w14:textId="77777777" w:rsidR="0010270F" w:rsidRPr="006A00A7" w:rsidRDefault="0010270F" w:rsidP="006A00A7">
      <w:pPr>
        <w:spacing w:after="0" w:line="240" w:lineRule="atLeast"/>
        <w:jc w:val="both"/>
        <w:rPr>
          <w:rFonts w:ascii="Times New Roman" w:hAnsi="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273"/>
        <w:gridCol w:w="1134"/>
        <w:gridCol w:w="1106"/>
      </w:tblGrid>
      <w:tr w:rsidR="0010270F" w:rsidRPr="0010270F" w14:paraId="48AF9877" w14:textId="77777777" w:rsidTr="005037A4">
        <w:trPr>
          <w:trHeight w:val="690"/>
        </w:trPr>
        <w:tc>
          <w:tcPr>
            <w:tcW w:w="567" w:type="dxa"/>
            <w:vMerge w:val="restart"/>
            <w:vAlign w:val="center"/>
          </w:tcPr>
          <w:p w14:paraId="2E81FD3B" w14:textId="77777777" w:rsidR="0010270F" w:rsidRPr="0010270F" w:rsidRDefault="0010270F" w:rsidP="0010270F">
            <w:pPr>
              <w:spacing w:after="0" w:line="240" w:lineRule="atLeast"/>
              <w:jc w:val="both"/>
              <w:rPr>
                <w:rFonts w:ascii="Times New Roman" w:hAnsi="Times New Roman"/>
                <w:b/>
                <w:iCs/>
                <w:sz w:val="24"/>
                <w:szCs w:val="24"/>
              </w:rPr>
            </w:pPr>
            <w:r w:rsidRPr="0010270F">
              <w:rPr>
                <w:rFonts w:ascii="Times New Roman" w:hAnsi="Times New Roman"/>
                <w:b/>
                <w:iCs/>
                <w:sz w:val="24"/>
                <w:szCs w:val="24"/>
              </w:rPr>
              <w:t>№ п/п</w:t>
            </w:r>
          </w:p>
        </w:tc>
        <w:tc>
          <w:tcPr>
            <w:tcW w:w="1985" w:type="dxa"/>
            <w:vMerge w:val="restart"/>
            <w:vAlign w:val="center"/>
          </w:tcPr>
          <w:p w14:paraId="4BDC98C6" w14:textId="77777777" w:rsidR="0010270F" w:rsidRPr="0010270F" w:rsidRDefault="0010270F" w:rsidP="0010270F">
            <w:pPr>
              <w:spacing w:after="0" w:line="240" w:lineRule="atLeast"/>
              <w:jc w:val="both"/>
              <w:rPr>
                <w:rFonts w:ascii="Times New Roman" w:hAnsi="Times New Roman"/>
                <w:b/>
                <w:iCs/>
                <w:sz w:val="24"/>
                <w:szCs w:val="24"/>
              </w:rPr>
            </w:pPr>
            <w:r w:rsidRPr="0010270F">
              <w:rPr>
                <w:rFonts w:ascii="Times New Roman" w:hAnsi="Times New Roman"/>
                <w:b/>
                <w:bCs/>
                <w:iCs/>
                <w:sz w:val="24"/>
                <w:szCs w:val="24"/>
              </w:rPr>
              <w:t>Критерий</w:t>
            </w:r>
          </w:p>
        </w:tc>
        <w:tc>
          <w:tcPr>
            <w:tcW w:w="5273" w:type="dxa"/>
            <w:vMerge w:val="restart"/>
            <w:vAlign w:val="center"/>
          </w:tcPr>
          <w:p w14:paraId="68DDC3B0" w14:textId="77777777" w:rsidR="0010270F" w:rsidRPr="0010270F" w:rsidRDefault="0010270F" w:rsidP="0010270F">
            <w:pPr>
              <w:spacing w:after="0" w:line="240" w:lineRule="atLeast"/>
              <w:jc w:val="both"/>
              <w:rPr>
                <w:rFonts w:ascii="Times New Roman" w:hAnsi="Times New Roman"/>
                <w:b/>
                <w:iCs/>
                <w:sz w:val="24"/>
                <w:szCs w:val="24"/>
              </w:rPr>
            </w:pPr>
            <w:r w:rsidRPr="0010270F">
              <w:rPr>
                <w:rFonts w:ascii="Times New Roman" w:hAnsi="Times New Roman"/>
                <w:b/>
                <w:bCs/>
                <w:iCs/>
                <w:sz w:val="24"/>
                <w:szCs w:val="24"/>
              </w:rPr>
              <w:t>Порядок проведения оценки</w:t>
            </w:r>
          </w:p>
        </w:tc>
        <w:tc>
          <w:tcPr>
            <w:tcW w:w="2240" w:type="dxa"/>
            <w:gridSpan w:val="2"/>
            <w:vAlign w:val="center"/>
          </w:tcPr>
          <w:p w14:paraId="1EA91606" w14:textId="77777777" w:rsidR="0010270F" w:rsidRPr="0010270F" w:rsidRDefault="0010270F" w:rsidP="0010270F">
            <w:pPr>
              <w:spacing w:after="0" w:line="240" w:lineRule="atLeast"/>
              <w:jc w:val="both"/>
              <w:rPr>
                <w:rFonts w:ascii="Times New Roman" w:hAnsi="Times New Roman"/>
                <w:b/>
                <w:bCs/>
                <w:iCs/>
                <w:sz w:val="24"/>
                <w:szCs w:val="24"/>
              </w:rPr>
            </w:pPr>
            <w:r w:rsidRPr="0010270F">
              <w:rPr>
                <w:rFonts w:ascii="Times New Roman" w:hAnsi="Times New Roman"/>
                <w:b/>
                <w:bCs/>
                <w:iCs/>
                <w:sz w:val="24"/>
                <w:szCs w:val="24"/>
              </w:rPr>
              <w:t>Значимость критериев</w:t>
            </w:r>
          </w:p>
          <w:p w14:paraId="57BEAAE9" w14:textId="77777777" w:rsidR="0010270F" w:rsidRPr="0010270F" w:rsidRDefault="0010270F" w:rsidP="0010270F">
            <w:pPr>
              <w:spacing w:after="0" w:line="240" w:lineRule="atLeast"/>
              <w:jc w:val="both"/>
              <w:rPr>
                <w:rFonts w:ascii="Times New Roman" w:hAnsi="Times New Roman"/>
                <w:b/>
                <w:bCs/>
                <w:iCs/>
                <w:sz w:val="24"/>
                <w:szCs w:val="24"/>
              </w:rPr>
            </w:pPr>
            <w:r w:rsidRPr="0010270F">
              <w:rPr>
                <w:rFonts w:ascii="Times New Roman" w:hAnsi="Times New Roman"/>
                <w:b/>
                <w:bCs/>
                <w:iCs/>
                <w:sz w:val="24"/>
                <w:szCs w:val="24"/>
              </w:rPr>
              <w:t xml:space="preserve">оценки заявок </w:t>
            </w:r>
          </w:p>
        </w:tc>
      </w:tr>
      <w:tr w:rsidR="0010270F" w:rsidRPr="0010270F" w14:paraId="741C0F92" w14:textId="77777777" w:rsidTr="005037A4">
        <w:trPr>
          <w:trHeight w:val="690"/>
        </w:trPr>
        <w:tc>
          <w:tcPr>
            <w:tcW w:w="567" w:type="dxa"/>
            <w:vMerge/>
            <w:vAlign w:val="center"/>
          </w:tcPr>
          <w:p w14:paraId="1378F5AF" w14:textId="77777777" w:rsidR="0010270F" w:rsidRPr="0010270F" w:rsidRDefault="0010270F" w:rsidP="0010270F">
            <w:pPr>
              <w:spacing w:after="0" w:line="240" w:lineRule="atLeast"/>
              <w:jc w:val="both"/>
              <w:rPr>
                <w:rFonts w:ascii="Times New Roman" w:hAnsi="Times New Roman"/>
                <w:b/>
                <w:iCs/>
                <w:sz w:val="24"/>
                <w:szCs w:val="24"/>
              </w:rPr>
            </w:pPr>
          </w:p>
        </w:tc>
        <w:tc>
          <w:tcPr>
            <w:tcW w:w="1985" w:type="dxa"/>
            <w:vMerge/>
            <w:vAlign w:val="center"/>
          </w:tcPr>
          <w:p w14:paraId="2275F5FF" w14:textId="77777777" w:rsidR="0010270F" w:rsidRPr="0010270F" w:rsidRDefault="0010270F" w:rsidP="0010270F">
            <w:pPr>
              <w:spacing w:after="0" w:line="240" w:lineRule="atLeast"/>
              <w:jc w:val="both"/>
              <w:rPr>
                <w:rFonts w:ascii="Times New Roman" w:hAnsi="Times New Roman"/>
                <w:b/>
                <w:bCs/>
                <w:iCs/>
                <w:sz w:val="24"/>
                <w:szCs w:val="24"/>
              </w:rPr>
            </w:pPr>
          </w:p>
        </w:tc>
        <w:tc>
          <w:tcPr>
            <w:tcW w:w="5273" w:type="dxa"/>
            <w:vMerge/>
            <w:vAlign w:val="center"/>
          </w:tcPr>
          <w:p w14:paraId="226AECB0" w14:textId="77777777" w:rsidR="0010270F" w:rsidRPr="0010270F" w:rsidRDefault="0010270F" w:rsidP="0010270F">
            <w:pPr>
              <w:spacing w:after="0" w:line="240" w:lineRule="atLeast"/>
              <w:jc w:val="both"/>
              <w:rPr>
                <w:rFonts w:ascii="Times New Roman" w:hAnsi="Times New Roman"/>
                <w:b/>
                <w:bCs/>
                <w:iCs/>
                <w:sz w:val="24"/>
                <w:szCs w:val="24"/>
              </w:rPr>
            </w:pPr>
          </w:p>
        </w:tc>
        <w:tc>
          <w:tcPr>
            <w:tcW w:w="1134" w:type="dxa"/>
            <w:vAlign w:val="center"/>
          </w:tcPr>
          <w:p w14:paraId="7B06E67D" w14:textId="77777777" w:rsidR="0010270F" w:rsidRPr="0010270F" w:rsidRDefault="0010270F" w:rsidP="0010270F">
            <w:pPr>
              <w:spacing w:after="0" w:line="240" w:lineRule="atLeast"/>
              <w:jc w:val="both"/>
              <w:rPr>
                <w:rFonts w:ascii="Times New Roman" w:hAnsi="Times New Roman"/>
                <w:b/>
                <w:bCs/>
                <w:iCs/>
                <w:sz w:val="24"/>
                <w:szCs w:val="24"/>
                <w:lang w:val="en-US"/>
              </w:rPr>
            </w:pPr>
            <w:r w:rsidRPr="0010270F">
              <w:rPr>
                <w:rFonts w:ascii="Times New Roman" w:hAnsi="Times New Roman"/>
                <w:b/>
                <w:bCs/>
                <w:iCs/>
                <w:sz w:val="24"/>
                <w:szCs w:val="24"/>
                <w:lang w:val="en-US"/>
              </w:rPr>
              <w:t>%</w:t>
            </w:r>
          </w:p>
        </w:tc>
        <w:tc>
          <w:tcPr>
            <w:tcW w:w="1106" w:type="dxa"/>
            <w:vAlign w:val="center"/>
          </w:tcPr>
          <w:p w14:paraId="52C53F59" w14:textId="77777777" w:rsidR="0010270F" w:rsidRPr="0010270F" w:rsidRDefault="0010270F" w:rsidP="0010270F">
            <w:pPr>
              <w:spacing w:after="0" w:line="240" w:lineRule="atLeast"/>
              <w:jc w:val="both"/>
              <w:rPr>
                <w:rFonts w:ascii="Times New Roman" w:hAnsi="Times New Roman"/>
                <w:b/>
                <w:bCs/>
                <w:iCs/>
                <w:sz w:val="24"/>
                <w:szCs w:val="24"/>
              </w:rPr>
            </w:pPr>
            <w:r w:rsidRPr="0010270F">
              <w:rPr>
                <w:rFonts w:ascii="Times New Roman" w:hAnsi="Times New Roman"/>
                <w:b/>
                <w:bCs/>
                <w:iCs/>
                <w:sz w:val="24"/>
                <w:szCs w:val="24"/>
              </w:rPr>
              <w:t>коэффициент</w:t>
            </w:r>
          </w:p>
        </w:tc>
      </w:tr>
      <w:tr w:rsidR="0010270F" w:rsidRPr="0010270F" w14:paraId="70DDFB8F" w14:textId="77777777" w:rsidTr="005037A4">
        <w:trPr>
          <w:trHeight w:val="396"/>
        </w:trPr>
        <w:tc>
          <w:tcPr>
            <w:tcW w:w="7825" w:type="dxa"/>
            <w:gridSpan w:val="3"/>
            <w:vAlign w:val="center"/>
          </w:tcPr>
          <w:p w14:paraId="738E56DC" w14:textId="77777777" w:rsidR="0010270F" w:rsidRPr="0010270F" w:rsidRDefault="0010270F" w:rsidP="0010270F">
            <w:pPr>
              <w:numPr>
                <w:ilvl w:val="0"/>
                <w:numId w:val="48"/>
              </w:numPr>
              <w:spacing w:after="0" w:line="240" w:lineRule="atLeast"/>
              <w:jc w:val="both"/>
              <w:rPr>
                <w:rFonts w:ascii="Times New Roman" w:hAnsi="Times New Roman"/>
                <w:bCs/>
                <w:iCs/>
                <w:sz w:val="24"/>
                <w:szCs w:val="24"/>
              </w:rPr>
            </w:pPr>
            <w:r w:rsidRPr="0010270F">
              <w:rPr>
                <w:rFonts w:ascii="Times New Roman" w:hAnsi="Times New Roman"/>
                <w:bCs/>
                <w:iCs/>
                <w:sz w:val="24"/>
                <w:szCs w:val="24"/>
              </w:rPr>
              <w:t>Ценовой критерий</w:t>
            </w:r>
          </w:p>
        </w:tc>
        <w:tc>
          <w:tcPr>
            <w:tcW w:w="1134" w:type="dxa"/>
            <w:tcBorders>
              <w:bottom w:val="single" w:sz="4" w:space="0" w:color="auto"/>
            </w:tcBorders>
            <w:vAlign w:val="center"/>
          </w:tcPr>
          <w:p w14:paraId="36A73BD2" w14:textId="77777777" w:rsidR="0010270F" w:rsidRPr="0010270F" w:rsidRDefault="0010270F" w:rsidP="0010270F">
            <w:pPr>
              <w:spacing w:after="0" w:line="240" w:lineRule="atLeast"/>
              <w:jc w:val="both"/>
              <w:rPr>
                <w:rFonts w:ascii="Times New Roman" w:hAnsi="Times New Roman"/>
                <w:b/>
                <w:bCs/>
                <w:iCs/>
                <w:sz w:val="24"/>
                <w:szCs w:val="24"/>
                <w:lang w:val="en-US"/>
              </w:rPr>
            </w:pPr>
          </w:p>
        </w:tc>
        <w:tc>
          <w:tcPr>
            <w:tcW w:w="1106" w:type="dxa"/>
            <w:tcBorders>
              <w:bottom w:val="single" w:sz="4" w:space="0" w:color="auto"/>
            </w:tcBorders>
            <w:vAlign w:val="center"/>
          </w:tcPr>
          <w:p w14:paraId="48AEB18B" w14:textId="77777777" w:rsidR="0010270F" w:rsidRPr="0010270F" w:rsidRDefault="0010270F" w:rsidP="0010270F">
            <w:pPr>
              <w:spacing w:after="0" w:line="240" w:lineRule="atLeast"/>
              <w:jc w:val="both"/>
              <w:rPr>
                <w:rFonts w:ascii="Times New Roman" w:hAnsi="Times New Roman"/>
                <w:b/>
                <w:bCs/>
                <w:iCs/>
                <w:sz w:val="24"/>
                <w:szCs w:val="24"/>
              </w:rPr>
            </w:pPr>
          </w:p>
        </w:tc>
      </w:tr>
      <w:tr w:rsidR="0010270F" w:rsidRPr="0010270F" w14:paraId="202AD115" w14:textId="77777777" w:rsidTr="005037A4">
        <w:trPr>
          <w:trHeight w:val="1103"/>
        </w:trPr>
        <w:tc>
          <w:tcPr>
            <w:tcW w:w="567" w:type="dxa"/>
            <w:vMerge w:val="restart"/>
            <w:vAlign w:val="center"/>
          </w:tcPr>
          <w:p w14:paraId="0F088388"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1.1</w:t>
            </w:r>
          </w:p>
          <w:p w14:paraId="54AA9F25" w14:textId="77777777" w:rsidR="0010270F" w:rsidRPr="0010270F" w:rsidRDefault="0010270F" w:rsidP="0010270F">
            <w:pPr>
              <w:spacing w:after="0" w:line="240" w:lineRule="atLeast"/>
              <w:jc w:val="both"/>
              <w:rPr>
                <w:rFonts w:ascii="Times New Roman" w:hAnsi="Times New Roman"/>
                <w:iCs/>
                <w:sz w:val="24"/>
                <w:szCs w:val="24"/>
              </w:rPr>
            </w:pPr>
          </w:p>
        </w:tc>
        <w:tc>
          <w:tcPr>
            <w:tcW w:w="1985" w:type="dxa"/>
            <w:vMerge w:val="restart"/>
            <w:vAlign w:val="center"/>
          </w:tcPr>
          <w:p w14:paraId="30A824C3"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Цена договора</w:t>
            </w:r>
          </w:p>
          <w:p w14:paraId="3D9709E8" w14:textId="77777777" w:rsidR="0010270F" w:rsidRPr="0010270F" w:rsidRDefault="0010270F" w:rsidP="0010270F">
            <w:pPr>
              <w:spacing w:after="0" w:line="240" w:lineRule="atLeast"/>
              <w:jc w:val="both"/>
              <w:rPr>
                <w:rFonts w:ascii="Times New Roman" w:hAnsi="Times New Roman"/>
                <w:iCs/>
                <w:sz w:val="24"/>
                <w:szCs w:val="24"/>
              </w:rPr>
            </w:pPr>
          </w:p>
        </w:tc>
        <w:tc>
          <w:tcPr>
            <w:tcW w:w="5273" w:type="dxa"/>
            <w:vMerge w:val="restart"/>
            <w:tcBorders>
              <w:right w:val="single" w:sz="4" w:space="0" w:color="auto"/>
            </w:tcBorders>
            <w:vAlign w:val="center"/>
          </w:tcPr>
          <w:p w14:paraId="6663E48B" w14:textId="77777777" w:rsidR="0010270F" w:rsidRPr="0010270F" w:rsidRDefault="0010270F" w:rsidP="0010270F">
            <w:pPr>
              <w:spacing w:after="0" w:line="240" w:lineRule="atLeast"/>
              <w:jc w:val="both"/>
              <w:rPr>
                <w:rFonts w:ascii="Times New Roman" w:hAnsi="Times New Roman"/>
                <w:bCs/>
                <w:iCs/>
                <w:sz w:val="24"/>
                <w:szCs w:val="24"/>
              </w:rPr>
            </w:pPr>
            <w:r w:rsidRPr="0010270F">
              <w:rPr>
                <w:rFonts w:ascii="Times New Roman" w:hAnsi="Times New Roman"/>
                <w:iCs/>
                <w:sz w:val="24"/>
                <w:szCs w:val="24"/>
              </w:rPr>
              <w:t>Оценка по критерию производится по данным</w:t>
            </w:r>
            <w:r w:rsidRPr="0010270F">
              <w:rPr>
                <w:rFonts w:ascii="Times New Roman" w:hAnsi="Times New Roman"/>
                <w:bCs/>
                <w:iCs/>
                <w:sz w:val="24"/>
                <w:szCs w:val="24"/>
              </w:rPr>
              <w:t>, указанным в Заявке Участника (форме 5.1 Документации)</w:t>
            </w:r>
          </w:p>
          <w:p w14:paraId="21438B7B" w14:textId="77777777" w:rsidR="0010270F" w:rsidRPr="0010270F" w:rsidRDefault="0010270F" w:rsidP="0010270F">
            <w:pPr>
              <w:spacing w:after="0" w:line="240" w:lineRule="atLeast"/>
              <w:jc w:val="both"/>
              <w:rPr>
                <w:rFonts w:ascii="Times New Roman" w:hAnsi="Times New Roman"/>
                <w:bCs/>
                <w:iCs/>
                <w:sz w:val="24"/>
                <w:szCs w:val="24"/>
              </w:rPr>
            </w:pPr>
            <w:r w:rsidRPr="0010270F">
              <w:rPr>
                <w:rFonts w:ascii="Times New Roman" w:hAnsi="Times New Roman"/>
                <w:bCs/>
                <w:iCs/>
                <w:sz w:val="24"/>
                <w:szCs w:val="24"/>
              </w:rPr>
              <w:t xml:space="preserve">Оценка определяется по формуле: </w:t>
            </w:r>
          </w:p>
          <w:p w14:paraId="374A9F23"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 xml:space="preserve">ЦБ </w:t>
            </w:r>
            <w:proofErr w:type="spellStart"/>
            <w:r w:rsidRPr="0010270F">
              <w:rPr>
                <w:rFonts w:ascii="Times New Roman" w:hAnsi="Times New Roman"/>
                <w:iCs/>
                <w:sz w:val="24"/>
                <w:szCs w:val="24"/>
                <w:vertAlign w:val="subscript"/>
                <w:lang w:val="en-US"/>
              </w:rPr>
              <w:t>i</w:t>
            </w:r>
            <w:proofErr w:type="spellEnd"/>
            <w:r w:rsidRPr="0010270F">
              <w:rPr>
                <w:rFonts w:ascii="Times New Roman" w:hAnsi="Times New Roman"/>
                <w:iCs/>
                <w:sz w:val="24"/>
                <w:szCs w:val="24"/>
                <w:vertAlign w:val="subscript"/>
              </w:rPr>
              <w:t xml:space="preserve"> </w:t>
            </w:r>
            <w:r w:rsidRPr="0010270F">
              <w:rPr>
                <w:rFonts w:ascii="Times New Roman" w:hAnsi="Times New Roman"/>
                <w:iCs/>
                <w:sz w:val="24"/>
                <w:szCs w:val="24"/>
              </w:rPr>
              <w:t xml:space="preserve">= Ц </w:t>
            </w:r>
            <w:r w:rsidRPr="0010270F">
              <w:rPr>
                <w:rFonts w:ascii="Times New Roman" w:hAnsi="Times New Roman"/>
                <w:iCs/>
                <w:sz w:val="24"/>
                <w:szCs w:val="24"/>
                <w:vertAlign w:val="subscript"/>
                <w:lang w:val="en-US"/>
              </w:rPr>
              <w:t>min</w:t>
            </w:r>
            <w:r w:rsidRPr="0010270F">
              <w:rPr>
                <w:rFonts w:ascii="Times New Roman" w:hAnsi="Times New Roman"/>
                <w:iCs/>
                <w:sz w:val="24"/>
                <w:szCs w:val="24"/>
                <w:vertAlign w:val="subscript"/>
              </w:rPr>
              <w:t xml:space="preserve"> </w:t>
            </w:r>
            <w:r w:rsidRPr="0010270F">
              <w:rPr>
                <w:rFonts w:ascii="Times New Roman" w:hAnsi="Times New Roman"/>
                <w:iCs/>
                <w:sz w:val="24"/>
                <w:szCs w:val="24"/>
              </w:rPr>
              <w:t xml:space="preserve">/ Ц </w:t>
            </w:r>
            <w:proofErr w:type="spellStart"/>
            <w:r w:rsidRPr="0010270F">
              <w:rPr>
                <w:rFonts w:ascii="Times New Roman" w:hAnsi="Times New Roman"/>
                <w:iCs/>
                <w:sz w:val="24"/>
                <w:szCs w:val="24"/>
                <w:vertAlign w:val="subscript"/>
                <w:lang w:val="en-US"/>
              </w:rPr>
              <w:t>i</w:t>
            </w:r>
            <w:proofErr w:type="spellEnd"/>
            <w:r w:rsidRPr="0010270F">
              <w:rPr>
                <w:rFonts w:ascii="Times New Roman" w:hAnsi="Times New Roman"/>
                <w:iCs/>
                <w:sz w:val="24"/>
                <w:szCs w:val="24"/>
                <w:vertAlign w:val="subscript"/>
              </w:rPr>
              <w:t xml:space="preserve"> </w:t>
            </w:r>
            <w:r w:rsidRPr="0010270F">
              <w:rPr>
                <w:rFonts w:ascii="Times New Roman" w:hAnsi="Times New Roman"/>
                <w:iCs/>
                <w:sz w:val="24"/>
                <w:szCs w:val="24"/>
              </w:rPr>
              <w:t>х 10</w:t>
            </w:r>
          </w:p>
          <w:p w14:paraId="44C7D70F"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где:</w:t>
            </w:r>
          </w:p>
          <w:p w14:paraId="41923004"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noProof/>
                <w:sz w:val="24"/>
                <w:szCs w:val="24"/>
                <w:lang w:eastAsia="ru-RU"/>
              </w:rPr>
              <w:drawing>
                <wp:inline distT="0" distB="0" distL="0" distR="0" wp14:anchorId="0E2DAD55" wp14:editId="095F42C4">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0270F">
              <w:rPr>
                <w:rFonts w:ascii="Times New Roman" w:hAnsi="Times New Roman"/>
                <w:iCs/>
                <w:sz w:val="24"/>
                <w:szCs w:val="24"/>
              </w:rPr>
              <w:t xml:space="preserve"> - ценовое предложение Участника закупки, Заявка которого оценивается;</w:t>
            </w:r>
          </w:p>
          <w:p w14:paraId="2048F3EE"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noProof/>
                <w:sz w:val="24"/>
                <w:szCs w:val="24"/>
                <w:lang w:eastAsia="ru-RU"/>
              </w:rPr>
              <w:drawing>
                <wp:inline distT="0" distB="0" distL="0" distR="0" wp14:anchorId="2691051D" wp14:editId="247DEDF2">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0270F">
              <w:rPr>
                <w:rFonts w:ascii="Times New Roman" w:hAnsi="Times New Roman"/>
                <w:iCs/>
                <w:sz w:val="24"/>
                <w:szCs w:val="24"/>
              </w:rPr>
              <w:t xml:space="preserve"> - минимальное ценовое предложение из сделанных участниками закупки</w:t>
            </w:r>
          </w:p>
        </w:tc>
        <w:tc>
          <w:tcPr>
            <w:tcW w:w="1134" w:type="dxa"/>
            <w:tcBorders>
              <w:top w:val="single" w:sz="4" w:space="0" w:color="auto"/>
              <w:left w:val="single" w:sz="4" w:space="0" w:color="auto"/>
              <w:bottom w:val="single" w:sz="4" w:space="0" w:color="auto"/>
              <w:right w:val="single" w:sz="4" w:space="0" w:color="auto"/>
            </w:tcBorders>
            <w:vAlign w:val="center"/>
          </w:tcPr>
          <w:p w14:paraId="29C2A936" w14:textId="61C5261F" w:rsidR="0010270F" w:rsidRPr="0010270F" w:rsidRDefault="003A3DBA" w:rsidP="0010270F">
            <w:pPr>
              <w:spacing w:after="0" w:line="240" w:lineRule="atLeast"/>
              <w:jc w:val="center"/>
              <w:rPr>
                <w:rFonts w:ascii="Times New Roman" w:hAnsi="Times New Roman"/>
                <w:iCs/>
                <w:sz w:val="24"/>
                <w:szCs w:val="24"/>
              </w:rPr>
            </w:pPr>
            <w:r>
              <w:rPr>
                <w:rFonts w:ascii="Times New Roman" w:hAnsi="Times New Roman"/>
                <w:b/>
                <w:iCs/>
                <w:sz w:val="24"/>
                <w:szCs w:val="24"/>
              </w:rPr>
              <w:t>75</w:t>
            </w:r>
            <w:r w:rsidR="0010270F" w:rsidRPr="0010270F">
              <w:rPr>
                <w:rFonts w:ascii="Times New Roman" w:hAnsi="Times New Roman"/>
                <w:b/>
                <w:iCs/>
                <w:sz w:val="24"/>
                <w:szCs w:val="24"/>
              </w:rPr>
              <w:t>%</w:t>
            </w:r>
          </w:p>
        </w:tc>
        <w:tc>
          <w:tcPr>
            <w:tcW w:w="1106" w:type="dxa"/>
            <w:tcBorders>
              <w:top w:val="single" w:sz="4" w:space="0" w:color="auto"/>
              <w:left w:val="single" w:sz="4" w:space="0" w:color="auto"/>
              <w:bottom w:val="single" w:sz="4" w:space="0" w:color="auto"/>
              <w:right w:val="single" w:sz="4" w:space="0" w:color="auto"/>
            </w:tcBorders>
            <w:vAlign w:val="center"/>
          </w:tcPr>
          <w:p w14:paraId="2BE2357D" w14:textId="17BBB6C2" w:rsidR="0010270F" w:rsidRPr="0010270F" w:rsidRDefault="0010270F" w:rsidP="003A3DBA">
            <w:pPr>
              <w:spacing w:after="0" w:line="240" w:lineRule="atLeast"/>
              <w:jc w:val="center"/>
              <w:rPr>
                <w:rFonts w:ascii="Times New Roman" w:hAnsi="Times New Roman"/>
                <w:b/>
                <w:iCs/>
                <w:sz w:val="24"/>
                <w:szCs w:val="24"/>
              </w:rPr>
            </w:pPr>
            <w:r w:rsidRPr="0010270F">
              <w:rPr>
                <w:rFonts w:ascii="Times New Roman" w:hAnsi="Times New Roman"/>
                <w:b/>
                <w:iCs/>
                <w:sz w:val="24"/>
                <w:szCs w:val="24"/>
              </w:rPr>
              <w:t>0,</w:t>
            </w:r>
            <w:r w:rsidR="003A3DBA">
              <w:rPr>
                <w:rFonts w:ascii="Times New Roman" w:hAnsi="Times New Roman"/>
                <w:b/>
                <w:iCs/>
                <w:sz w:val="24"/>
                <w:szCs w:val="24"/>
              </w:rPr>
              <w:t>75</w:t>
            </w:r>
          </w:p>
        </w:tc>
      </w:tr>
      <w:tr w:rsidR="0010270F" w:rsidRPr="0010270F" w14:paraId="764B45B5" w14:textId="77777777" w:rsidTr="005037A4">
        <w:trPr>
          <w:trHeight w:val="1102"/>
        </w:trPr>
        <w:tc>
          <w:tcPr>
            <w:tcW w:w="567" w:type="dxa"/>
            <w:vMerge/>
            <w:vAlign w:val="center"/>
          </w:tcPr>
          <w:p w14:paraId="25A3CFD9" w14:textId="77777777" w:rsidR="0010270F" w:rsidRPr="0010270F" w:rsidRDefault="0010270F" w:rsidP="0010270F">
            <w:pPr>
              <w:spacing w:after="0" w:line="240" w:lineRule="atLeast"/>
              <w:jc w:val="both"/>
              <w:rPr>
                <w:rFonts w:ascii="Times New Roman" w:hAnsi="Times New Roman"/>
                <w:iCs/>
                <w:sz w:val="24"/>
                <w:szCs w:val="24"/>
              </w:rPr>
            </w:pPr>
          </w:p>
        </w:tc>
        <w:tc>
          <w:tcPr>
            <w:tcW w:w="1985" w:type="dxa"/>
            <w:vMerge/>
            <w:tcBorders>
              <w:top w:val="single" w:sz="4" w:space="0" w:color="auto"/>
            </w:tcBorders>
            <w:vAlign w:val="center"/>
          </w:tcPr>
          <w:p w14:paraId="18697AAC" w14:textId="77777777" w:rsidR="0010270F" w:rsidRPr="0010270F" w:rsidRDefault="0010270F" w:rsidP="0010270F">
            <w:pPr>
              <w:spacing w:after="0" w:line="240" w:lineRule="atLeast"/>
              <w:jc w:val="both"/>
              <w:rPr>
                <w:rFonts w:ascii="Times New Roman" w:hAnsi="Times New Roman"/>
                <w:iCs/>
                <w:sz w:val="24"/>
                <w:szCs w:val="24"/>
              </w:rPr>
            </w:pPr>
          </w:p>
        </w:tc>
        <w:tc>
          <w:tcPr>
            <w:tcW w:w="5273" w:type="dxa"/>
            <w:vMerge/>
            <w:tcBorders>
              <w:top w:val="single" w:sz="4" w:space="0" w:color="auto"/>
              <w:right w:val="single" w:sz="4" w:space="0" w:color="auto"/>
            </w:tcBorders>
            <w:vAlign w:val="center"/>
          </w:tcPr>
          <w:p w14:paraId="2193CCDD" w14:textId="77777777" w:rsidR="0010270F" w:rsidRPr="0010270F" w:rsidRDefault="0010270F" w:rsidP="0010270F">
            <w:pPr>
              <w:spacing w:after="0" w:line="240" w:lineRule="atLeast"/>
              <w:jc w:val="both"/>
              <w:rPr>
                <w:rFonts w:ascii="Times New Roman" w:hAnsi="Times New Roman"/>
                <w:iCs/>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3E26EC7D" w14:textId="77777777" w:rsidR="0010270F" w:rsidRPr="0010270F" w:rsidRDefault="0010270F" w:rsidP="0010270F">
            <w:pPr>
              <w:spacing w:after="0" w:line="240" w:lineRule="atLeast"/>
              <w:jc w:val="center"/>
              <w:rPr>
                <w:rFonts w:ascii="Times New Roman" w:hAnsi="Times New Roman"/>
                <w:b/>
                <w:iCs/>
                <w:sz w:val="24"/>
                <w:szCs w:val="24"/>
              </w:rPr>
            </w:pPr>
            <w:r w:rsidRPr="0010270F">
              <w:rPr>
                <w:rFonts w:ascii="Times New Roman" w:hAnsi="Times New Roman"/>
                <w:iCs/>
                <w:sz w:val="24"/>
                <w:szCs w:val="24"/>
              </w:rPr>
              <w:t>от 1 до 10 баллов</w:t>
            </w:r>
          </w:p>
        </w:tc>
      </w:tr>
      <w:tr w:rsidR="0010270F" w:rsidRPr="0010270F" w14:paraId="78F7929F" w14:textId="77777777" w:rsidTr="005037A4">
        <w:trPr>
          <w:trHeight w:val="333"/>
        </w:trPr>
        <w:tc>
          <w:tcPr>
            <w:tcW w:w="7825" w:type="dxa"/>
            <w:gridSpan w:val="3"/>
            <w:vAlign w:val="center"/>
          </w:tcPr>
          <w:p w14:paraId="40BE29D7" w14:textId="77777777" w:rsidR="0010270F" w:rsidRPr="0010270F" w:rsidRDefault="0010270F" w:rsidP="0010270F">
            <w:pPr>
              <w:numPr>
                <w:ilvl w:val="0"/>
                <w:numId w:val="48"/>
              </w:numPr>
              <w:spacing w:after="0" w:line="240" w:lineRule="atLeast"/>
              <w:jc w:val="both"/>
              <w:rPr>
                <w:rFonts w:ascii="Times New Roman" w:hAnsi="Times New Roman"/>
                <w:iCs/>
                <w:sz w:val="24"/>
                <w:szCs w:val="24"/>
              </w:rPr>
            </w:pPr>
            <w:r w:rsidRPr="0010270F">
              <w:rPr>
                <w:rFonts w:ascii="Times New Roman" w:hAnsi="Times New Roman"/>
                <w:iCs/>
                <w:sz w:val="24"/>
                <w:szCs w:val="24"/>
              </w:rPr>
              <w:t>Неценовые критерии</w:t>
            </w:r>
          </w:p>
        </w:tc>
        <w:tc>
          <w:tcPr>
            <w:tcW w:w="2240" w:type="dxa"/>
            <w:gridSpan w:val="2"/>
            <w:tcBorders>
              <w:top w:val="single" w:sz="4" w:space="0" w:color="auto"/>
            </w:tcBorders>
            <w:vAlign w:val="center"/>
          </w:tcPr>
          <w:p w14:paraId="5A57E4F6" w14:textId="77777777" w:rsidR="0010270F" w:rsidRPr="0010270F" w:rsidRDefault="0010270F" w:rsidP="0010270F">
            <w:pPr>
              <w:spacing w:after="0" w:line="240" w:lineRule="atLeast"/>
              <w:jc w:val="center"/>
              <w:rPr>
                <w:rFonts w:ascii="Times New Roman" w:hAnsi="Times New Roman"/>
                <w:iCs/>
                <w:sz w:val="24"/>
                <w:szCs w:val="24"/>
              </w:rPr>
            </w:pPr>
          </w:p>
        </w:tc>
      </w:tr>
      <w:tr w:rsidR="0010270F" w:rsidRPr="0010270F" w14:paraId="112FD5CB" w14:textId="77777777" w:rsidTr="005037A4">
        <w:trPr>
          <w:trHeight w:val="859"/>
        </w:trPr>
        <w:tc>
          <w:tcPr>
            <w:tcW w:w="567" w:type="dxa"/>
            <w:vMerge w:val="restart"/>
            <w:vAlign w:val="center"/>
          </w:tcPr>
          <w:p w14:paraId="4CC0D51F"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2.1</w:t>
            </w:r>
          </w:p>
        </w:tc>
        <w:tc>
          <w:tcPr>
            <w:tcW w:w="1985" w:type="dxa"/>
            <w:vMerge w:val="restart"/>
          </w:tcPr>
          <w:p w14:paraId="1CBCEDBD"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Наличие официально зарегистрированных в налоговом органе подразделений (филиалов) в местах нахождения объектов страхования</w:t>
            </w:r>
          </w:p>
        </w:tc>
        <w:tc>
          <w:tcPr>
            <w:tcW w:w="5273" w:type="dxa"/>
            <w:vMerge w:val="restart"/>
          </w:tcPr>
          <w:p w14:paraId="16F93F95"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 xml:space="preserve"> Оценка по критерию производится по представленным документам, подтверждающим наличие подразделений (филиалов) в местах нахождения объектов страхования (</w:t>
            </w:r>
            <w:proofErr w:type="spellStart"/>
            <w:r w:rsidRPr="0010270F">
              <w:rPr>
                <w:rFonts w:ascii="Times New Roman" w:hAnsi="Times New Roman"/>
                <w:iCs/>
                <w:sz w:val="24"/>
                <w:szCs w:val="24"/>
              </w:rPr>
              <w:t>п.п</w:t>
            </w:r>
            <w:proofErr w:type="spellEnd"/>
            <w:r w:rsidRPr="0010270F">
              <w:rPr>
                <w:rFonts w:ascii="Times New Roman" w:hAnsi="Times New Roman"/>
                <w:iCs/>
                <w:sz w:val="24"/>
                <w:szCs w:val="24"/>
              </w:rPr>
              <w:t>. «а» п.4.5.2.3.):</w:t>
            </w:r>
          </w:p>
          <w:p w14:paraId="7308FB63" w14:textId="77777777" w:rsidR="0010270F" w:rsidRPr="0010270F" w:rsidRDefault="0010270F" w:rsidP="0010270F">
            <w:pPr>
              <w:spacing w:after="0" w:line="240" w:lineRule="atLeast"/>
              <w:jc w:val="both"/>
              <w:rPr>
                <w:rFonts w:ascii="Times New Roman" w:hAnsi="Times New Roman"/>
                <w:iCs/>
                <w:sz w:val="24"/>
                <w:szCs w:val="24"/>
              </w:rPr>
            </w:pPr>
            <w:r w:rsidRPr="0010270F">
              <w:rPr>
                <w:rFonts w:ascii="Times New Roman" w:hAnsi="Times New Roman"/>
                <w:iCs/>
                <w:sz w:val="24"/>
                <w:szCs w:val="24"/>
              </w:rPr>
              <w:t>- в наличии подразделение (филиал) в месте нахождения объектов страхования</w:t>
            </w:r>
          </w:p>
        </w:tc>
        <w:tc>
          <w:tcPr>
            <w:tcW w:w="1134" w:type="dxa"/>
            <w:vAlign w:val="center"/>
          </w:tcPr>
          <w:p w14:paraId="3AA0F103" w14:textId="6916EE11" w:rsidR="0010270F" w:rsidRPr="0010270F" w:rsidRDefault="003A3DBA" w:rsidP="0010270F">
            <w:pPr>
              <w:spacing w:after="0" w:line="240" w:lineRule="atLeast"/>
              <w:jc w:val="center"/>
              <w:rPr>
                <w:rFonts w:ascii="Times New Roman" w:hAnsi="Times New Roman"/>
                <w:b/>
                <w:iCs/>
                <w:sz w:val="24"/>
                <w:szCs w:val="24"/>
              </w:rPr>
            </w:pPr>
            <w:r>
              <w:rPr>
                <w:rFonts w:ascii="Times New Roman" w:hAnsi="Times New Roman"/>
                <w:b/>
                <w:iCs/>
                <w:sz w:val="24"/>
                <w:szCs w:val="24"/>
              </w:rPr>
              <w:t>25</w:t>
            </w:r>
            <w:r w:rsidR="0010270F" w:rsidRPr="0010270F">
              <w:rPr>
                <w:rFonts w:ascii="Times New Roman" w:hAnsi="Times New Roman"/>
                <w:b/>
                <w:iCs/>
                <w:sz w:val="24"/>
                <w:szCs w:val="24"/>
              </w:rPr>
              <w:t>%</w:t>
            </w:r>
          </w:p>
        </w:tc>
        <w:tc>
          <w:tcPr>
            <w:tcW w:w="1106" w:type="dxa"/>
            <w:vAlign w:val="center"/>
          </w:tcPr>
          <w:p w14:paraId="4B4AD73B" w14:textId="26855EAC" w:rsidR="0010270F" w:rsidRPr="0010270F" w:rsidRDefault="0010270F" w:rsidP="003A3DBA">
            <w:pPr>
              <w:spacing w:after="0" w:line="240" w:lineRule="atLeast"/>
              <w:jc w:val="center"/>
              <w:rPr>
                <w:rFonts w:ascii="Times New Roman" w:hAnsi="Times New Roman"/>
                <w:b/>
                <w:iCs/>
                <w:sz w:val="24"/>
                <w:szCs w:val="24"/>
              </w:rPr>
            </w:pPr>
            <w:r w:rsidRPr="0010270F">
              <w:rPr>
                <w:rFonts w:ascii="Times New Roman" w:hAnsi="Times New Roman"/>
                <w:b/>
                <w:iCs/>
                <w:sz w:val="24"/>
                <w:szCs w:val="24"/>
              </w:rPr>
              <w:t>0,</w:t>
            </w:r>
            <w:r w:rsidR="003A3DBA">
              <w:rPr>
                <w:rFonts w:ascii="Times New Roman" w:hAnsi="Times New Roman"/>
                <w:b/>
                <w:iCs/>
                <w:sz w:val="24"/>
                <w:szCs w:val="24"/>
              </w:rPr>
              <w:t>25</w:t>
            </w:r>
          </w:p>
        </w:tc>
      </w:tr>
      <w:tr w:rsidR="0010270F" w:rsidRPr="0010270F" w14:paraId="68EEAAED" w14:textId="77777777" w:rsidTr="005037A4">
        <w:trPr>
          <w:trHeight w:val="690"/>
        </w:trPr>
        <w:tc>
          <w:tcPr>
            <w:tcW w:w="567" w:type="dxa"/>
            <w:vMerge/>
            <w:vAlign w:val="center"/>
          </w:tcPr>
          <w:p w14:paraId="73297AAD" w14:textId="77777777" w:rsidR="0010270F" w:rsidRPr="0010270F" w:rsidRDefault="0010270F" w:rsidP="0010270F">
            <w:pPr>
              <w:spacing w:after="0" w:line="240" w:lineRule="atLeast"/>
              <w:jc w:val="both"/>
              <w:rPr>
                <w:rFonts w:ascii="Times New Roman" w:hAnsi="Times New Roman"/>
                <w:iCs/>
                <w:sz w:val="24"/>
                <w:szCs w:val="24"/>
              </w:rPr>
            </w:pPr>
          </w:p>
        </w:tc>
        <w:tc>
          <w:tcPr>
            <w:tcW w:w="1985" w:type="dxa"/>
            <w:vMerge/>
            <w:vAlign w:val="center"/>
          </w:tcPr>
          <w:p w14:paraId="195425F4" w14:textId="77777777" w:rsidR="0010270F" w:rsidRPr="0010270F" w:rsidRDefault="0010270F" w:rsidP="0010270F">
            <w:pPr>
              <w:spacing w:after="0" w:line="240" w:lineRule="atLeast"/>
              <w:jc w:val="both"/>
              <w:rPr>
                <w:rFonts w:ascii="Times New Roman" w:hAnsi="Times New Roman"/>
                <w:iCs/>
                <w:sz w:val="24"/>
                <w:szCs w:val="24"/>
              </w:rPr>
            </w:pPr>
          </w:p>
        </w:tc>
        <w:tc>
          <w:tcPr>
            <w:tcW w:w="5273" w:type="dxa"/>
            <w:vMerge/>
            <w:vAlign w:val="center"/>
          </w:tcPr>
          <w:p w14:paraId="4C40B2B8" w14:textId="77777777" w:rsidR="0010270F" w:rsidRPr="0010270F" w:rsidRDefault="0010270F" w:rsidP="0010270F">
            <w:pPr>
              <w:spacing w:after="0" w:line="240" w:lineRule="atLeast"/>
              <w:jc w:val="both"/>
              <w:rPr>
                <w:rFonts w:ascii="Times New Roman" w:hAnsi="Times New Roman"/>
                <w:bCs/>
                <w:iCs/>
                <w:sz w:val="24"/>
                <w:szCs w:val="24"/>
              </w:rPr>
            </w:pPr>
          </w:p>
        </w:tc>
        <w:tc>
          <w:tcPr>
            <w:tcW w:w="2240" w:type="dxa"/>
            <w:gridSpan w:val="2"/>
            <w:vAlign w:val="center"/>
          </w:tcPr>
          <w:p w14:paraId="691515B5" w14:textId="77777777" w:rsidR="0010270F" w:rsidRPr="0010270F" w:rsidRDefault="0010270F" w:rsidP="0010270F">
            <w:pPr>
              <w:spacing w:after="0" w:line="240" w:lineRule="atLeast"/>
              <w:jc w:val="center"/>
              <w:rPr>
                <w:rFonts w:ascii="Times New Roman" w:hAnsi="Times New Roman"/>
                <w:b/>
                <w:iCs/>
                <w:sz w:val="24"/>
                <w:szCs w:val="24"/>
              </w:rPr>
            </w:pPr>
            <w:r w:rsidRPr="0010270F">
              <w:rPr>
                <w:rFonts w:ascii="Times New Roman" w:hAnsi="Times New Roman"/>
                <w:iCs/>
                <w:sz w:val="24"/>
                <w:szCs w:val="24"/>
              </w:rPr>
              <w:t>10 баллов</w:t>
            </w:r>
          </w:p>
        </w:tc>
      </w:tr>
      <w:tr w:rsidR="0010270F" w:rsidRPr="0010270F" w14:paraId="4F4B133B" w14:textId="77777777" w:rsidTr="005037A4">
        <w:trPr>
          <w:trHeight w:val="690"/>
        </w:trPr>
        <w:tc>
          <w:tcPr>
            <w:tcW w:w="7825" w:type="dxa"/>
            <w:gridSpan w:val="3"/>
            <w:vAlign w:val="center"/>
          </w:tcPr>
          <w:p w14:paraId="27202EB3" w14:textId="77777777" w:rsidR="0010270F" w:rsidRPr="0010270F" w:rsidRDefault="0010270F" w:rsidP="0010270F">
            <w:pPr>
              <w:spacing w:after="0" w:line="240" w:lineRule="atLeast"/>
              <w:jc w:val="both"/>
              <w:rPr>
                <w:rFonts w:ascii="Times New Roman" w:hAnsi="Times New Roman"/>
                <w:bCs/>
                <w:iCs/>
                <w:sz w:val="24"/>
                <w:szCs w:val="24"/>
              </w:rPr>
            </w:pPr>
            <w:r w:rsidRPr="0010270F">
              <w:rPr>
                <w:rFonts w:ascii="Times New Roman" w:hAnsi="Times New Roman"/>
                <w:bCs/>
                <w:iCs/>
                <w:sz w:val="24"/>
                <w:szCs w:val="24"/>
              </w:rPr>
              <w:t xml:space="preserve">Совокупная значимость всех критериев </w:t>
            </w:r>
            <w:r w:rsidRPr="0010270F">
              <w:rPr>
                <w:rFonts w:ascii="Times New Roman" w:hAnsi="Times New Roman"/>
                <w:bCs/>
                <w:iCs/>
                <w:sz w:val="24"/>
                <w:szCs w:val="24"/>
              </w:rPr>
              <w:tab/>
            </w:r>
          </w:p>
        </w:tc>
        <w:tc>
          <w:tcPr>
            <w:tcW w:w="1134" w:type="dxa"/>
            <w:vAlign w:val="center"/>
          </w:tcPr>
          <w:p w14:paraId="18AC5263" w14:textId="77777777" w:rsidR="0010270F" w:rsidRPr="0010270F" w:rsidRDefault="0010270F" w:rsidP="0010270F">
            <w:pPr>
              <w:spacing w:after="0" w:line="240" w:lineRule="atLeast"/>
              <w:jc w:val="center"/>
              <w:rPr>
                <w:rFonts w:ascii="Times New Roman" w:hAnsi="Times New Roman"/>
                <w:b/>
                <w:iCs/>
                <w:sz w:val="24"/>
                <w:szCs w:val="24"/>
              </w:rPr>
            </w:pPr>
            <w:r w:rsidRPr="0010270F">
              <w:rPr>
                <w:rFonts w:ascii="Times New Roman" w:hAnsi="Times New Roman"/>
                <w:b/>
                <w:bCs/>
                <w:iCs/>
                <w:sz w:val="24"/>
                <w:szCs w:val="24"/>
              </w:rPr>
              <w:t>100%</w:t>
            </w:r>
          </w:p>
        </w:tc>
        <w:tc>
          <w:tcPr>
            <w:tcW w:w="1106" w:type="dxa"/>
            <w:vAlign w:val="center"/>
          </w:tcPr>
          <w:p w14:paraId="25E14CC6" w14:textId="77777777" w:rsidR="0010270F" w:rsidRPr="0010270F" w:rsidRDefault="0010270F" w:rsidP="0010270F">
            <w:pPr>
              <w:spacing w:after="0" w:line="240" w:lineRule="atLeast"/>
              <w:jc w:val="center"/>
              <w:rPr>
                <w:rFonts w:ascii="Times New Roman" w:hAnsi="Times New Roman"/>
                <w:b/>
                <w:iCs/>
                <w:sz w:val="24"/>
                <w:szCs w:val="24"/>
              </w:rPr>
            </w:pPr>
            <w:r w:rsidRPr="0010270F">
              <w:rPr>
                <w:rFonts w:ascii="Times New Roman" w:hAnsi="Times New Roman"/>
                <w:b/>
                <w:iCs/>
                <w:sz w:val="24"/>
                <w:szCs w:val="24"/>
              </w:rPr>
              <w:t>1</w:t>
            </w:r>
          </w:p>
        </w:tc>
      </w:tr>
    </w:tbl>
    <w:p w14:paraId="377983E6" w14:textId="77777777" w:rsidR="006A00A7" w:rsidRPr="006A00A7" w:rsidRDefault="006A00A7" w:rsidP="006A00A7">
      <w:pPr>
        <w:spacing w:after="0" w:line="240" w:lineRule="atLeast"/>
        <w:jc w:val="both"/>
        <w:rPr>
          <w:rFonts w:ascii="Times New Roman" w:hAnsi="Times New Roman"/>
          <w:iCs/>
          <w:sz w:val="24"/>
          <w:szCs w:val="24"/>
        </w:rPr>
      </w:pPr>
    </w:p>
    <w:p w14:paraId="78CEBD01" w14:textId="77777777" w:rsidR="006A00A7" w:rsidRDefault="006A00A7" w:rsidP="006A00A7">
      <w:pPr>
        <w:shd w:val="clear" w:color="auto" w:fill="FFFFFF"/>
        <w:spacing w:after="0" w:line="240" w:lineRule="atLeast"/>
        <w:ind w:firstLine="567"/>
        <w:jc w:val="both"/>
        <w:rPr>
          <w:rFonts w:ascii="Times New Roman" w:eastAsia="Times New Roman" w:hAnsi="Times New Roman"/>
          <w:b/>
          <w:sz w:val="24"/>
          <w:szCs w:val="24"/>
          <w:lang w:eastAsia="ru-RU"/>
        </w:rPr>
      </w:pPr>
    </w:p>
    <w:p w14:paraId="5C0FA5D5"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8" w:name="_Ref175752415"/>
      <w:bookmarkStart w:id="49" w:name="_Toc261535088"/>
      <w:bookmarkStart w:id="50" w:name="_Toc262557844"/>
      <w:bookmarkStart w:id="51" w:name="_Toc344124423"/>
      <w:bookmarkEnd w:id="31"/>
      <w:r w:rsidRPr="00FB346F">
        <w:rPr>
          <w:rFonts w:ascii="Times New Roman" w:hAnsi="Times New Roman"/>
          <w:b/>
          <w:sz w:val="24"/>
          <w:szCs w:val="24"/>
        </w:rPr>
        <w:t>4.9.3.3.</w:t>
      </w:r>
      <w:r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14:paraId="5F59CD5F"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FB346F">
        <w:rPr>
          <w:rFonts w:ascii="Times New Roman" w:hAnsi="Times New Roman"/>
          <w:sz w:val="24"/>
          <w:szCs w:val="24"/>
          <w:lang w:val="en-US"/>
        </w:rPr>
        <w:t>Rsum</w:t>
      </w:r>
      <w:proofErr w:type="spellEnd"/>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i</w:t>
      </w:r>
      <w:proofErr w:type="spellEnd"/>
      <w:r w:rsidRPr="00FB346F">
        <w:rPr>
          <w:rFonts w:ascii="Times New Roman" w:hAnsi="Times New Roman"/>
          <w:sz w:val="24"/>
          <w:szCs w:val="24"/>
          <w:lang w:val="en-US"/>
        </w:rPr>
        <w:t xml:space="preserve"> </w:t>
      </w:r>
      <w:proofErr w:type="gramStart"/>
      <w:r w:rsidRPr="00FB346F">
        <w:rPr>
          <w:rFonts w:ascii="Times New Roman" w:hAnsi="Times New Roman"/>
          <w:sz w:val="24"/>
          <w:szCs w:val="24"/>
          <w:lang w:val="en-US"/>
        </w:rPr>
        <w:t>=  (</w:t>
      </w:r>
      <w:proofErr w:type="gramEnd"/>
      <w:r w:rsidRPr="00FB346F">
        <w:rPr>
          <w:rFonts w:ascii="Times New Roman" w:hAnsi="Times New Roman"/>
          <w:sz w:val="24"/>
          <w:szCs w:val="24"/>
          <w:lang w:val="en-US"/>
        </w:rPr>
        <w:t>R1i</w:t>
      </w:r>
      <w:r w:rsidRPr="00FB346F">
        <w:rPr>
          <w:rFonts w:ascii="Times New Roman" w:hAnsi="Times New Roman"/>
          <w:sz w:val="24"/>
          <w:szCs w:val="24"/>
        </w:rPr>
        <w:t>х</w:t>
      </w:r>
      <w:r w:rsidRPr="00FB346F">
        <w:rPr>
          <w:rFonts w:ascii="Times New Roman" w:hAnsi="Times New Roman"/>
          <w:sz w:val="24"/>
          <w:szCs w:val="24"/>
          <w:lang w:val="en-US"/>
        </w:rPr>
        <w:t xml:space="preserve">  K1i) + … + (</w:t>
      </w:r>
      <w:proofErr w:type="spellStart"/>
      <w:r w:rsidRPr="00FB346F">
        <w:rPr>
          <w:rFonts w:ascii="Times New Roman" w:hAnsi="Times New Roman"/>
          <w:sz w:val="24"/>
          <w:szCs w:val="24"/>
          <w:lang w:val="en-US"/>
        </w:rPr>
        <w:t>Rni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х</w:t>
      </w:r>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Kni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где</w:t>
      </w:r>
      <w:r w:rsidRPr="00FB346F">
        <w:rPr>
          <w:rFonts w:ascii="Times New Roman" w:hAnsi="Times New Roman"/>
          <w:sz w:val="24"/>
          <w:szCs w:val="24"/>
          <w:lang w:val="en-US"/>
        </w:rPr>
        <w:t>:</w:t>
      </w:r>
    </w:p>
    <w:p w14:paraId="13288C0F"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FB346F">
        <w:rPr>
          <w:rFonts w:ascii="Times New Roman" w:hAnsi="Times New Roman"/>
          <w:sz w:val="24"/>
          <w:szCs w:val="24"/>
        </w:rPr>
        <w:t>Rsumi</w:t>
      </w:r>
      <w:proofErr w:type="spellEnd"/>
      <w:r w:rsidRPr="00FB346F">
        <w:rPr>
          <w:rFonts w:ascii="Times New Roman" w:hAnsi="Times New Roman"/>
          <w:sz w:val="24"/>
          <w:szCs w:val="24"/>
        </w:rPr>
        <w:t xml:space="preserve"> – итоговый </w:t>
      </w:r>
      <w:proofErr w:type="spellStart"/>
      <w:r w:rsidRPr="00FB346F">
        <w:rPr>
          <w:rFonts w:ascii="Times New Roman" w:hAnsi="Times New Roman"/>
          <w:sz w:val="24"/>
          <w:szCs w:val="24"/>
        </w:rPr>
        <w:t>рейтингi</w:t>
      </w:r>
      <w:proofErr w:type="spellEnd"/>
      <w:r w:rsidRPr="00FB346F">
        <w:rPr>
          <w:rFonts w:ascii="Times New Roman" w:hAnsi="Times New Roman"/>
          <w:sz w:val="24"/>
          <w:szCs w:val="24"/>
        </w:rPr>
        <w:t>-ого предложения;</w:t>
      </w:r>
    </w:p>
    <w:p w14:paraId="1591C70F"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14:paraId="148E595A"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14:paraId="34068F70"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14:paraId="7AB988EF"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3AC74371"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09732164" w14:textId="77777777" w:rsidR="0010270F" w:rsidRPr="00FB346F" w:rsidRDefault="0010270F" w:rsidP="0010270F">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14:paraId="20D4BCEA" w14:textId="77777777" w:rsidR="0010270F" w:rsidRPr="00FB346F" w:rsidRDefault="0010270F" w:rsidP="0010270F">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4.9.3.4.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14:paraId="1C6030B5" w14:textId="77777777" w:rsidR="0010270F" w:rsidRPr="00FB346F" w:rsidRDefault="0010270F" w:rsidP="0010270F">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4.9.3.5.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понижения ранее направленной цены,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14:paraId="31393F1C" w14:textId="77777777" w:rsidR="0010270F" w:rsidRPr="00FB346F" w:rsidRDefault="0010270F" w:rsidP="0010270F">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7C36E737" w14:textId="77777777" w:rsidR="0010270F" w:rsidRPr="00FB346F" w:rsidRDefault="0010270F" w:rsidP="0010270F">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61512536" w14:textId="77777777" w:rsidR="0010270F" w:rsidRPr="00FB346F" w:rsidRDefault="0010270F" w:rsidP="0010270F">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14:paraId="010D68C1" w14:textId="77777777" w:rsidR="0010270F" w:rsidRPr="00FB346F" w:rsidRDefault="0010270F" w:rsidP="0010270F">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4.9.3.2.</w:t>
      </w:r>
    </w:p>
    <w:p w14:paraId="7A78694F" w14:textId="77777777" w:rsidR="0010270F" w:rsidRPr="00FB346F" w:rsidRDefault="0010270F" w:rsidP="0010270F">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Определение Победителя </w:t>
      </w:r>
    </w:p>
    <w:p w14:paraId="786CFA8D" w14:textId="77777777" w:rsidR="0010270F" w:rsidRPr="00FB346F" w:rsidRDefault="0010270F" w:rsidP="0010270F">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FB34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FB34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07D4EC89" w14:textId="77777777" w:rsidR="0010270F" w:rsidRPr="00FB346F" w:rsidRDefault="0010270F" w:rsidP="0010270F">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FB34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FB346F">
        <w:rPr>
          <w:rFonts w:ascii="Times New Roman" w:eastAsia="Times New Roman" w:hAnsi="Times New Roman"/>
          <w:sz w:val="24"/>
          <w:szCs w:val="24"/>
          <w:lang w:eastAsia="ru-RU"/>
        </w:rPr>
        <w:t>.</w:t>
      </w:r>
    </w:p>
    <w:p w14:paraId="0E82FA3F" w14:textId="77777777" w:rsidR="0010270F" w:rsidRPr="00FB346F" w:rsidRDefault="0010270F" w:rsidP="0010270F">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2" w:name="_Toc322017067"/>
      <w:bookmarkStart w:id="53" w:name="_Toc322017066"/>
      <w:bookmarkEnd w:id="48"/>
      <w:bookmarkEnd w:id="49"/>
      <w:bookmarkEnd w:id="50"/>
      <w:bookmarkEnd w:id="51"/>
      <w:r w:rsidRPr="00FB346F">
        <w:rPr>
          <w:rFonts w:ascii="Times New Roman" w:eastAsia="Times New Roman" w:hAnsi="Times New Roman"/>
          <w:b/>
          <w:bCs/>
          <w:sz w:val="24"/>
          <w:szCs w:val="24"/>
          <w:lang w:eastAsia="ru-RU"/>
        </w:rPr>
        <w:t xml:space="preserve">Уведомление Участников о результатах </w:t>
      </w:r>
      <w:bookmarkEnd w:id="52"/>
      <w:r w:rsidRPr="00FB346F">
        <w:rPr>
          <w:rFonts w:ascii="Times New Roman" w:eastAsia="Times New Roman" w:hAnsi="Times New Roman"/>
          <w:b/>
          <w:bCs/>
          <w:sz w:val="24"/>
          <w:szCs w:val="24"/>
          <w:lang w:eastAsia="ru-RU"/>
        </w:rPr>
        <w:t>закупки</w:t>
      </w:r>
    </w:p>
    <w:p w14:paraId="51C6F862" w14:textId="77777777" w:rsidR="0010270F" w:rsidRPr="00FB346F" w:rsidRDefault="0010270F" w:rsidP="0010270F">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shd w:val="clear" w:color="auto" w:fill="FFFFFF"/>
          <w:lang w:eastAsia="ru-RU"/>
        </w:rPr>
        <w:t xml:space="preserve"> П</w:t>
      </w:r>
      <w:r w:rsidRPr="00FB34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FB34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FB34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FB346F">
        <w:rPr>
          <w:rFonts w:ascii="Times New Roman" w:eastAsia="Times New Roman" w:hAnsi="Times New Roman"/>
          <w:sz w:val="24"/>
          <w:szCs w:val="24"/>
          <w:shd w:val="clear" w:color="auto" w:fill="FFFFFF"/>
          <w:lang w:eastAsia="ru-RU"/>
        </w:rPr>
        <w:t xml:space="preserve"> Также протокол размещается на</w:t>
      </w:r>
      <w:r w:rsidRPr="00FB346F">
        <w:rPr>
          <w:rFonts w:ascii="Times New Roman" w:eastAsia="Times New Roman" w:hAnsi="Times New Roman" w:cs="Arial"/>
          <w:bCs/>
          <w:iCs/>
          <w:sz w:val="24"/>
          <w:szCs w:val="24"/>
          <w:shd w:val="clear" w:color="auto" w:fill="FFFFFF"/>
          <w:lang w:eastAsia="ru-RU"/>
        </w:rPr>
        <w:t xml:space="preserve"> сайте Общества.</w:t>
      </w:r>
    </w:p>
    <w:p w14:paraId="5933BBF7" w14:textId="77777777" w:rsidR="0010270F" w:rsidRPr="00FB346F" w:rsidRDefault="0010270F" w:rsidP="0010270F">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Протокол </w:t>
      </w:r>
      <w:r w:rsidRPr="00FB346F">
        <w:rPr>
          <w:rFonts w:ascii="Times New Roman" w:eastAsia="Times New Roman" w:hAnsi="Times New Roman" w:cs="Arial"/>
          <w:bCs/>
          <w:iCs/>
          <w:sz w:val="24"/>
          <w:szCs w:val="24"/>
          <w:lang w:eastAsia="ru-RU"/>
        </w:rPr>
        <w:t>рассмотрения заявок и подведения итогов закупки</w:t>
      </w:r>
      <w:r w:rsidRPr="00FB346F">
        <w:rPr>
          <w:rFonts w:ascii="Times New Roman" w:eastAsia="Times New Roman" w:hAnsi="Times New Roman"/>
          <w:bCs/>
          <w:iCs/>
          <w:sz w:val="24"/>
          <w:szCs w:val="24"/>
          <w:lang w:eastAsia="ru-RU"/>
        </w:rPr>
        <w:t xml:space="preserve"> должен содержать следующие сведения: </w:t>
      </w:r>
    </w:p>
    <w:p w14:paraId="30BECFF1"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233C28E5"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наименование предмета закупки;</w:t>
      </w:r>
    </w:p>
    <w:p w14:paraId="55F99296"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3)</w:t>
      </w:r>
      <w:r w:rsidRPr="00FB346F">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62796393"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4)</w:t>
      </w:r>
      <w:r w:rsidRPr="00FB346F">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65EDEB7F"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5)</w:t>
      </w:r>
      <w:r w:rsidRPr="00FB346F">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737052F5"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6)</w:t>
      </w:r>
      <w:r w:rsidRPr="00FB346F">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72B6974"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а) количества заявок на участие в закупке, которые отклонены;</w:t>
      </w:r>
    </w:p>
    <w:p w14:paraId="17796913"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C0C0E4"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7)</w:t>
      </w:r>
      <w:r w:rsidRPr="00FB346F">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8B4AD24"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8)</w:t>
      </w:r>
      <w:r w:rsidRPr="00FB346F">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6630E67"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9)</w:t>
      </w:r>
      <w:r w:rsidRPr="00FB346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12C5478"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10)</w:t>
      </w:r>
      <w:r w:rsidRPr="00FB346F">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6CB14B45"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11)</w:t>
      </w:r>
      <w:r w:rsidRPr="00FB346F">
        <w:rPr>
          <w:rFonts w:ascii="Times New Roman" w:eastAsia="Times New Roman" w:hAnsi="Times New Roman"/>
          <w:sz w:val="24"/>
          <w:szCs w:val="24"/>
          <w:lang w:eastAsia="ru-RU"/>
        </w:rPr>
        <w:t xml:space="preserve"> дата подписания протокола.</w:t>
      </w:r>
    </w:p>
    <w:p w14:paraId="68A18170" w14:textId="77777777" w:rsidR="0010270F" w:rsidRPr="00FB346F" w:rsidRDefault="0010270F" w:rsidP="0010270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3"/>
    <w:p w14:paraId="16EF8AC5" w14:textId="77777777" w:rsidR="0010270F" w:rsidRPr="00FB346F" w:rsidRDefault="0010270F" w:rsidP="0010270F">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Заключение Договора</w:t>
      </w:r>
    </w:p>
    <w:p w14:paraId="7EAB5C50" w14:textId="77777777" w:rsidR="0010270F" w:rsidRPr="005455C6" w:rsidRDefault="0010270F" w:rsidP="0010270F">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w:t>
      </w:r>
      <w:r w:rsidRPr="005455C6">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5455C6">
        <w:rPr>
          <w:rFonts w:ascii="Times New Roman" w:eastAsia="Times New Roman" w:hAnsi="Times New Roman"/>
          <w:snapToGrid w:val="0"/>
          <w:sz w:val="24"/>
          <w:szCs w:val="24"/>
          <w:lang w:eastAsia="ru-RU"/>
        </w:rPr>
        <w:t>в следующем порядке:</w:t>
      </w:r>
    </w:p>
    <w:p w14:paraId="0F016479" w14:textId="77777777" w:rsidR="0010270F" w:rsidRPr="005455C6" w:rsidRDefault="0010270F" w:rsidP="0010270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napToGrid w:val="0"/>
          <w:sz w:val="24"/>
          <w:szCs w:val="24"/>
          <w:lang w:eastAsia="ru-RU"/>
        </w:rPr>
        <w:t xml:space="preserve">- в течение 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размещения</w:t>
      </w:r>
      <w:r w:rsidRPr="005455C6">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455C6">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455C6">
        <w:rPr>
          <w:rFonts w:ascii="Times New Roman" w:eastAsia="Times New Roman" w:hAnsi="Times New Roman"/>
          <w:sz w:val="24"/>
          <w:szCs w:val="24"/>
          <w:lang w:eastAsia="ru-RU"/>
        </w:rPr>
        <w:t>;</w:t>
      </w:r>
    </w:p>
    <w:p w14:paraId="43782FBA" w14:textId="77777777" w:rsidR="0010270F" w:rsidRPr="006B4B78" w:rsidRDefault="0010270F" w:rsidP="0010270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в течение </w:t>
      </w:r>
      <w:r w:rsidRPr="005455C6">
        <w:rPr>
          <w:rFonts w:ascii="Times New Roman" w:eastAsia="Times New Roman" w:hAnsi="Times New Roman"/>
          <w:snapToGrid w:val="0"/>
          <w:sz w:val="24"/>
          <w:szCs w:val="24"/>
          <w:lang w:eastAsia="ru-RU"/>
        </w:rPr>
        <w:t xml:space="preserve">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получения Победителем (</w:t>
      </w:r>
      <w:r w:rsidRPr="005455C6">
        <w:rPr>
          <w:rFonts w:ascii="Times New Roman" w:eastAsia="Times New Roman" w:hAnsi="Times New Roman"/>
          <w:sz w:val="24"/>
          <w:szCs w:val="24"/>
          <w:lang w:eastAsia="ru-RU"/>
        </w:rPr>
        <w:t xml:space="preserve">дата «уведомления о доставке») </w:t>
      </w:r>
      <w:r w:rsidRPr="005455C6">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455C6">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13423E">
        <w:rPr>
          <w:rStyle w:val="a8"/>
          <w:u w:val="none"/>
        </w:rPr>
        <w:t xml:space="preserve"> </w:t>
      </w:r>
      <w:proofErr w:type="spellStart"/>
      <w:r w:rsidRPr="006B4B78">
        <w:rPr>
          <w:rFonts w:ascii="Times New Roman" w:hAnsi="Times New Roman"/>
          <w:sz w:val="24"/>
          <w:szCs w:val="24"/>
          <w:lang w:val="en-US"/>
        </w:rPr>
        <w:t>gmh</w:t>
      </w:r>
      <w:proofErr w:type="spellEnd"/>
      <w:r w:rsidRPr="006B4B78">
        <w:rPr>
          <w:rFonts w:ascii="Times New Roman" w:hAnsi="Times New Roman"/>
          <w:sz w:val="24"/>
          <w:szCs w:val="24"/>
        </w:rPr>
        <w:t>@</w:t>
      </w:r>
      <w:proofErr w:type="spellStart"/>
      <w:r w:rsidRPr="006B4B78">
        <w:rPr>
          <w:rFonts w:ascii="Times New Roman" w:hAnsi="Times New Roman"/>
          <w:sz w:val="24"/>
          <w:szCs w:val="24"/>
          <w:lang w:val="en-US"/>
        </w:rPr>
        <w:t>ynp</w:t>
      </w:r>
      <w:proofErr w:type="spellEnd"/>
      <w:r w:rsidRPr="006B4B78">
        <w:rPr>
          <w:rFonts w:ascii="Times New Roman" w:hAnsi="Times New Roman"/>
          <w:sz w:val="24"/>
          <w:szCs w:val="24"/>
        </w:rPr>
        <w:t>.</w:t>
      </w:r>
      <w:r w:rsidRPr="006B4B78">
        <w:rPr>
          <w:rFonts w:ascii="Times New Roman" w:hAnsi="Times New Roman"/>
          <w:sz w:val="24"/>
          <w:szCs w:val="24"/>
          <w:lang w:val="en-US"/>
        </w:rPr>
        <w:t>ru</w:t>
      </w:r>
    </w:p>
    <w:p w14:paraId="74CBCE21" w14:textId="77777777" w:rsidR="0010270F" w:rsidRPr="005455C6" w:rsidRDefault="0010270F" w:rsidP="0010270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49AFC6D7" w14:textId="77777777" w:rsidR="0010270F" w:rsidRPr="00FB346F" w:rsidRDefault="0010270F" w:rsidP="0010270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shd w:val="clear" w:color="auto" w:fill="FFFFFF"/>
          <w:lang w:eastAsia="ru-RU"/>
        </w:rPr>
        <w:t>4.12.2</w:t>
      </w:r>
      <w:r w:rsidRPr="00FB346F">
        <w:rPr>
          <w:rFonts w:ascii="Times New Roman" w:eastAsia="Times New Roman" w:hAnsi="Times New Roman"/>
          <w:sz w:val="24"/>
          <w:szCs w:val="24"/>
          <w:shd w:val="clear" w:color="auto" w:fill="FFFFFF"/>
          <w:lang w:eastAsia="ru-RU"/>
        </w:rPr>
        <w:t xml:space="preserve"> </w:t>
      </w:r>
      <w:proofErr w:type="gramStart"/>
      <w:r w:rsidRPr="00FB346F">
        <w:rPr>
          <w:rFonts w:ascii="Times New Roman" w:eastAsia="Times New Roman" w:hAnsi="Times New Roman"/>
          <w:sz w:val="24"/>
          <w:szCs w:val="24"/>
          <w:shd w:val="clear" w:color="auto" w:fill="FFFFFF"/>
          <w:lang w:eastAsia="ru-RU"/>
        </w:rPr>
        <w:t>В</w:t>
      </w:r>
      <w:proofErr w:type="gramEnd"/>
      <w:r w:rsidRPr="00FB346F">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B346F">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B346F">
        <w:rPr>
          <w:rFonts w:ascii="Times New Roman" w:eastAsia="Times New Roman" w:hAnsi="Times New Roman"/>
          <w:bCs/>
          <w:iCs/>
          <w:snapToGrid w:val="0"/>
          <w:sz w:val="24"/>
          <w:szCs w:val="24"/>
          <w:lang w:eastAsia="ru-RU"/>
        </w:rPr>
        <w:t>.</w:t>
      </w:r>
    </w:p>
    <w:p w14:paraId="776C13DF" w14:textId="77777777" w:rsidR="0010270F" w:rsidRPr="00FB346F" w:rsidRDefault="0010270F" w:rsidP="0010270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4.12.3.</w:t>
      </w:r>
      <w:r w:rsidRPr="00FB346F">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08435630" w14:textId="77777777" w:rsidR="0010270F" w:rsidRPr="00FB346F" w:rsidRDefault="0010270F" w:rsidP="0010270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sz w:val="24"/>
          <w:szCs w:val="24"/>
          <w:lang w:eastAsia="ru-RU"/>
        </w:rPr>
        <w:t>4.12.4</w:t>
      </w:r>
      <w:r w:rsidRPr="00FB346F">
        <w:rPr>
          <w:rFonts w:ascii="Times New Roman" w:eastAsia="Times New Roman" w:hAnsi="Times New Roman"/>
          <w:b/>
          <w:sz w:val="24"/>
          <w:szCs w:val="24"/>
          <w:shd w:val="clear" w:color="auto" w:fill="FFFFFF"/>
          <w:lang w:eastAsia="ru-RU"/>
        </w:rPr>
        <w:t xml:space="preserve">. </w:t>
      </w:r>
      <w:r w:rsidRPr="00FB346F">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A4E32CD" w14:textId="77777777" w:rsidR="0010270F" w:rsidRPr="00FB346F" w:rsidRDefault="0010270F" w:rsidP="0010270F">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 xml:space="preserve">4.12.5. </w:t>
      </w:r>
      <w:r w:rsidRPr="00FB346F">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B346F">
        <w:rPr>
          <w:rFonts w:ascii="Times New Roman" w:eastAsia="Times New Roman" w:hAnsi="Times New Roman"/>
          <w:bCs/>
          <w:iCs/>
          <w:sz w:val="24"/>
          <w:szCs w:val="24"/>
          <w:shd w:val="clear" w:color="auto" w:fill="FFFFFF"/>
          <w:lang w:eastAsia="ru-RU"/>
        </w:rPr>
        <w:t>.</w:t>
      </w:r>
    </w:p>
    <w:p w14:paraId="44FFA143" w14:textId="77777777" w:rsidR="0010270F" w:rsidRPr="00FB346F" w:rsidRDefault="0010270F" w:rsidP="0010270F">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4.12.6.</w:t>
      </w:r>
      <w:r w:rsidRPr="00FB346F">
        <w:rPr>
          <w:rFonts w:ascii="Times New Roman" w:eastAsia="Times New Roman" w:hAnsi="Times New Roman"/>
          <w:bCs/>
          <w:iCs/>
          <w:sz w:val="24"/>
          <w:szCs w:val="24"/>
          <w:lang w:eastAsia="ru-RU"/>
        </w:rPr>
        <w:t xml:space="preserve"> Преддоговорные переговоры допускаются:</w:t>
      </w:r>
    </w:p>
    <w:p w14:paraId="1DDA696C" w14:textId="77777777" w:rsidR="0010270F" w:rsidRPr="00FB346F" w:rsidRDefault="0010270F" w:rsidP="0010270F">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снижению цены договора без изменения остальных условий договора;</w:t>
      </w:r>
    </w:p>
    <w:p w14:paraId="5F0B2528" w14:textId="77777777" w:rsidR="0010270F" w:rsidRPr="00FB346F" w:rsidRDefault="0010270F" w:rsidP="0010270F">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499D4FF7" w14:textId="77777777" w:rsidR="0010270F" w:rsidRPr="00FB346F" w:rsidRDefault="0010270F" w:rsidP="0010270F">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по сокращению сроков выполнения договора;  </w:t>
      </w:r>
    </w:p>
    <w:p w14:paraId="331187CE" w14:textId="77777777" w:rsidR="0010270F" w:rsidRPr="00FB346F" w:rsidRDefault="0010270F" w:rsidP="0010270F">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4293B1D8" w14:textId="77777777" w:rsidR="0010270F" w:rsidRPr="00FB346F" w:rsidRDefault="0010270F" w:rsidP="0010270F">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371A744D" w14:textId="77777777" w:rsidR="0010270F" w:rsidRPr="00FB346F" w:rsidRDefault="0010270F" w:rsidP="0010270F">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0CEC76BB" w14:textId="77777777" w:rsidR="0010270F" w:rsidRPr="00FB346F" w:rsidRDefault="0010270F" w:rsidP="0010270F">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6693A5B8" w14:textId="77777777" w:rsidR="0010270F" w:rsidRPr="00FB346F" w:rsidRDefault="0010270F" w:rsidP="0010270F">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4.12.7.</w:t>
      </w:r>
      <w:r w:rsidRPr="00FB346F">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4949701D" w14:textId="77777777" w:rsidR="0010270F" w:rsidRPr="00FB346F" w:rsidRDefault="0010270F" w:rsidP="0010270F">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FB346F">
        <w:rPr>
          <w:rFonts w:ascii="Times New Roman" w:eastAsia="Times New Roman" w:hAnsi="Times New Roman"/>
          <w:b/>
          <w:bCs/>
          <w:iCs/>
          <w:sz w:val="24"/>
          <w:szCs w:val="24"/>
          <w:lang w:eastAsia="ru-RU"/>
        </w:rPr>
        <w:t>4.12.8.</w:t>
      </w:r>
      <w:r w:rsidRPr="00FB346F">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215EF46F" w14:textId="77777777" w:rsidR="0010270F" w:rsidRPr="00FB346F" w:rsidRDefault="0010270F" w:rsidP="0010270F">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52D40F61"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2C5ED9E6" w14:textId="77777777" w:rsidR="0010270F" w:rsidRPr="00FB346F" w:rsidRDefault="0010270F" w:rsidP="0010270F">
      <w:pPr>
        <w:tabs>
          <w:tab w:val="num" w:pos="1985"/>
          <w:tab w:val="num" w:pos="2357"/>
        </w:tabs>
        <w:spacing w:after="0" w:line="240" w:lineRule="atLeast"/>
        <w:jc w:val="both"/>
        <w:rPr>
          <w:rFonts w:ascii="Times New Roman" w:eastAsia="Times New Roman" w:hAnsi="Times New Roman"/>
          <w:sz w:val="24"/>
          <w:szCs w:val="24"/>
          <w:lang w:eastAsia="ru-RU"/>
        </w:rPr>
      </w:pPr>
      <w:bookmarkStart w:id="54" w:name="_Ref297565397"/>
      <w:r w:rsidRPr="00FB346F">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4"/>
      <w:r w:rsidRPr="00FB346F">
        <w:rPr>
          <w:rFonts w:ascii="Times New Roman" w:eastAsia="Times New Roman" w:hAnsi="Times New Roman"/>
          <w:sz w:val="24"/>
          <w:szCs w:val="24"/>
          <w:lang w:eastAsia="ru-RU"/>
        </w:rPr>
        <w:t>Заявки;</w:t>
      </w:r>
    </w:p>
    <w:p w14:paraId="4DDA2857" w14:textId="77777777" w:rsidR="0010270F" w:rsidRPr="00FB346F" w:rsidRDefault="0010270F" w:rsidP="001027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провести повторную процедуру закупки;</w:t>
      </w:r>
    </w:p>
    <w:p w14:paraId="454A7F00" w14:textId="77777777" w:rsidR="0010270F" w:rsidRPr="00FB346F" w:rsidRDefault="0010270F" w:rsidP="001027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5" w:name="_Ref310532857"/>
      <w:r w:rsidRPr="00FB346F">
        <w:rPr>
          <w:rFonts w:ascii="Times New Roman" w:eastAsia="Times New Roman" w:hAnsi="Times New Roman"/>
          <w:sz w:val="24"/>
          <w:szCs w:val="24"/>
          <w:lang w:eastAsia="ru-RU"/>
        </w:rPr>
        <w:t>-  отказаться от заключения договора и прекратить процедуру закупки.</w:t>
      </w:r>
      <w:bookmarkEnd w:id="55"/>
    </w:p>
    <w:p w14:paraId="55F70455" w14:textId="77777777" w:rsidR="0010270F" w:rsidRPr="00FB346F" w:rsidRDefault="0010270F" w:rsidP="001027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4.12.9.</w:t>
      </w:r>
      <w:r w:rsidRPr="00FB346F">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006E08D9" w14:textId="77777777" w:rsidR="0010270F" w:rsidRPr="00FB346F" w:rsidRDefault="0010270F" w:rsidP="0010270F">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185629C0" w14:textId="77777777" w:rsidR="0010270F" w:rsidRPr="00FB346F" w:rsidRDefault="0010270F" w:rsidP="0010270F">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3C8C7814" w14:textId="77777777" w:rsidR="0010270F" w:rsidRPr="00FB346F" w:rsidRDefault="0010270F" w:rsidP="0010270F">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73E767A0" w14:textId="77777777" w:rsidR="0010270F" w:rsidRPr="00FB346F" w:rsidRDefault="0010270F" w:rsidP="0010270F">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0F7F4AE2" w14:textId="77777777" w:rsidR="0010270F" w:rsidRPr="00FB346F" w:rsidRDefault="0010270F" w:rsidP="0010270F">
      <w:pPr>
        <w:spacing w:after="0" w:line="240" w:lineRule="auto"/>
        <w:ind w:firstLine="567"/>
        <w:jc w:val="both"/>
        <w:rPr>
          <w:rFonts w:ascii="Times New Roman" w:eastAsia="Times New Roman" w:hAnsi="Times New Roman"/>
          <w:sz w:val="24"/>
          <w:szCs w:val="24"/>
          <w:lang w:eastAsia="ru-RU"/>
        </w:rPr>
      </w:pPr>
    </w:p>
    <w:p w14:paraId="216866FE" w14:textId="77777777" w:rsidR="0010270F" w:rsidRPr="00FB346F" w:rsidRDefault="0010270F" w:rsidP="0010270F">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4.13.</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Исполнение договора</w:t>
      </w:r>
    </w:p>
    <w:p w14:paraId="3D43DC2A" w14:textId="77777777" w:rsidR="0010270F" w:rsidRDefault="0010270F" w:rsidP="0010270F">
      <w:pPr>
        <w:spacing w:after="0" w:line="240" w:lineRule="auto"/>
        <w:jc w:val="both"/>
        <w:rPr>
          <w:rFonts w:ascii="Times New Roman" w:eastAsia="Times New Roman" w:hAnsi="Times New Roman"/>
          <w:sz w:val="24"/>
          <w:szCs w:val="24"/>
          <w:lang w:eastAsia="ru-RU"/>
        </w:rPr>
      </w:pPr>
      <w:r w:rsidRPr="00FB346F">
        <w:rPr>
          <w:rFonts w:ascii="Times New Roman" w:hAnsi="Times New Roman"/>
          <w:b/>
          <w:sz w:val="24"/>
          <w:szCs w:val="24"/>
          <w:lang w:eastAsia="ru-RU"/>
        </w:rPr>
        <w:t>4.13.1.</w:t>
      </w:r>
      <w:r w:rsidRPr="00FB346F">
        <w:rPr>
          <w:rFonts w:ascii="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Times New Roman" w:hAnsi="Times New Roman"/>
          <w:sz w:val="24"/>
          <w:szCs w:val="24"/>
          <w:lang w:eastAsia="ru-RU"/>
        </w:rPr>
        <w:t>.</w:t>
      </w:r>
    </w:p>
    <w:p w14:paraId="5F97460A" w14:textId="2D34C6BB" w:rsidR="0031163B" w:rsidRDefault="0031163B" w:rsidP="0031163B">
      <w:pPr>
        <w:spacing w:after="0" w:line="240" w:lineRule="auto"/>
        <w:jc w:val="both"/>
        <w:rPr>
          <w:rFonts w:ascii="Times New Roman" w:eastAsia="Times New Roman" w:hAnsi="Times New Roman"/>
          <w:sz w:val="24"/>
          <w:szCs w:val="24"/>
          <w:lang w:eastAsia="ru-RU"/>
        </w:rPr>
      </w:pPr>
    </w:p>
    <w:p w14:paraId="633D061B" w14:textId="21A5F3D2" w:rsidR="00964E89" w:rsidRDefault="00964E89" w:rsidP="0031163B">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sz w:val="24"/>
          <w:szCs w:val="24"/>
          <w:lang w:eastAsia="ru-RU"/>
        </w:rPr>
      </w:pPr>
    </w:p>
    <w:p w14:paraId="5C0AC904"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6C07A79" w14:textId="77777777" w:rsidR="005B0770" w:rsidRPr="00E84B01" w:rsidRDefault="005B0770" w:rsidP="005B0770">
      <w:pPr>
        <w:keepNext/>
        <w:keepLines/>
        <w:pageBreakBefore/>
        <w:widowControl w:val="0"/>
        <w:numPr>
          <w:ilvl w:val="0"/>
          <w:numId w:val="21"/>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6" w:name="_Toc117159000"/>
      <w:r w:rsidRPr="00E84B01">
        <w:rPr>
          <w:rFonts w:ascii="Times New Roman" w:eastAsia="Times New Roman" w:hAnsi="Times New Roman"/>
          <w:b/>
          <w:bCs/>
          <w:kern w:val="28"/>
          <w:sz w:val="24"/>
          <w:szCs w:val="24"/>
          <w:lang w:eastAsia="ru-RU"/>
        </w:rPr>
        <w:t>Образцы основных форм документов, включаемых в Заявку</w:t>
      </w:r>
      <w:bookmarkEnd w:id="56"/>
    </w:p>
    <w:p w14:paraId="1127561E" w14:textId="77777777" w:rsidR="005B0770" w:rsidRPr="00E84B01" w:rsidRDefault="005B0770" w:rsidP="005B0770">
      <w:pPr>
        <w:keepNext/>
        <w:numPr>
          <w:ilvl w:val="1"/>
          <w:numId w:val="21"/>
        </w:numPr>
        <w:suppressAutoHyphens/>
        <w:spacing w:after="0" w:line="240" w:lineRule="atLeast"/>
        <w:ind w:left="0" w:firstLine="0"/>
        <w:outlineLvl w:val="1"/>
        <w:rPr>
          <w:rFonts w:ascii="Times New Roman" w:eastAsia="Times New Roman" w:hAnsi="Times New Roman"/>
          <w:b/>
          <w:sz w:val="24"/>
          <w:szCs w:val="24"/>
          <w:lang w:eastAsia="ru-RU"/>
        </w:rPr>
      </w:pPr>
      <w:bookmarkStart w:id="57" w:name="_Ref55336310"/>
      <w:bookmarkStart w:id="58" w:name="_Toc57314672"/>
      <w:bookmarkStart w:id="59" w:name="_Toc69728986"/>
      <w:bookmarkStart w:id="60" w:name="_Toc261535089"/>
      <w:bookmarkStart w:id="61" w:name="_Toc262557845"/>
      <w:bookmarkStart w:id="62" w:name="_Toc278971518"/>
      <w:bookmarkStart w:id="63" w:name="_Toc117159001"/>
      <w:r w:rsidRPr="00E84B01">
        <w:rPr>
          <w:rFonts w:ascii="Times New Roman" w:eastAsia="Times New Roman" w:hAnsi="Times New Roman"/>
          <w:b/>
          <w:sz w:val="24"/>
          <w:szCs w:val="24"/>
          <w:lang w:eastAsia="ru-RU"/>
        </w:rPr>
        <w:t xml:space="preserve">Заявка на участие в закупке </w:t>
      </w:r>
      <w:bookmarkStart w:id="64" w:name="_Ref22846535"/>
      <w:r w:rsidRPr="00E84B01">
        <w:rPr>
          <w:rFonts w:ascii="Times New Roman" w:eastAsia="Times New Roman" w:hAnsi="Times New Roman"/>
          <w:b/>
          <w:sz w:val="24"/>
          <w:szCs w:val="24"/>
          <w:lang w:eastAsia="ru-RU"/>
        </w:rPr>
        <w:t>(</w:t>
      </w:r>
      <w:bookmarkEnd w:id="64"/>
      <w:r w:rsidRPr="00E84B01">
        <w:rPr>
          <w:rFonts w:ascii="Times New Roman" w:eastAsia="Times New Roman" w:hAnsi="Times New Roman"/>
          <w:b/>
          <w:sz w:val="24"/>
          <w:szCs w:val="24"/>
          <w:lang w:eastAsia="ru-RU"/>
        </w:rPr>
        <w:t xml:space="preserve">форма </w:t>
      </w:r>
      <w:r w:rsidRPr="00E84B01">
        <w:rPr>
          <w:rFonts w:ascii="Times New Roman" w:eastAsia="Times New Roman" w:hAnsi="Times New Roman"/>
          <w:b/>
          <w:bCs/>
          <w:sz w:val="32"/>
          <w:szCs w:val="32"/>
          <w:lang w:eastAsia="ru-RU"/>
        </w:rPr>
        <w:fldChar w:fldCharType="begin"/>
      </w:r>
      <w:r w:rsidRPr="00E84B01">
        <w:rPr>
          <w:rFonts w:ascii="Times New Roman" w:eastAsia="Times New Roman" w:hAnsi="Times New Roman"/>
          <w:b/>
          <w:sz w:val="24"/>
          <w:szCs w:val="24"/>
          <w:lang w:eastAsia="ru-RU"/>
        </w:rPr>
        <w:instrText xml:space="preserve"> SEQ форма \* ARABIC </w:instrText>
      </w:r>
      <w:r w:rsidRPr="00E84B01">
        <w:rPr>
          <w:rFonts w:ascii="Times New Roman" w:eastAsia="Times New Roman" w:hAnsi="Times New Roman"/>
          <w:b/>
          <w:bCs/>
          <w:sz w:val="32"/>
          <w:szCs w:val="32"/>
          <w:lang w:eastAsia="ru-RU"/>
        </w:rPr>
        <w:fldChar w:fldCharType="separate"/>
      </w:r>
      <w:r w:rsidRPr="00E84B01">
        <w:rPr>
          <w:rFonts w:ascii="Times New Roman" w:eastAsia="Times New Roman" w:hAnsi="Times New Roman"/>
          <w:b/>
          <w:noProof/>
          <w:sz w:val="24"/>
          <w:szCs w:val="24"/>
          <w:lang w:eastAsia="ru-RU"/>
        </w:rPr>
        <w:t>1</w:t>
      </w:r>
      <w:r w:rsidRPr="00E84B01">
        <w:rPr>
          <w:rFonts w:ascii="Times New Roman" w:eastAsia="Times New Roman" w:hAnsi="Times New Roman"/>
          <w:b/>
          <w:bCs/>
          <w:sz w:val="32"/>
          <w:szCs w:val="32"/>
          <w:lang w:eastAsia="ru-RU"/>
        </w:rPr>
        <w:fldChar w:fldCharType="end"/>
      </w:r>
      <w:r w:rsidRPr="00E84B01">
        <w:rPr>
          <w:rFonts w:ascii="Times New Roman" w:eastAsia="Times New Roman" w:hAnsi="Times New Roman"/>
          <w:b/>
          <w:sz w:val="24"/>
          <w:szCs w:val="24"/>
          <w:lang w:eastAsia="ru-RU"/>
        </w:rPr>
        <w:t>)</w:t>
      </w:r>
      <w:bookmarkEnd w:id="57"/>
      <w:bookmarkEnd w:id="58"/>
      <w:bookmarkEnd w:id="59"/>
      <w:bookmarkEnd w:id="60"/>
      <w:bookmarkEnd w:id="61"/>
      <w:bookmarkEnd w:id="62"/>
      <w:bookmarkEnd w:id="63"/>
    </w:p>
    <w:p w14:paraId="2D1F79E4" w14:textId="77777777" w:rsidR="005B0770" w:rsidRPr="00E84B01" w:rsidRDefault="005B0770" w:rsidP="005B0770">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2B93F420" w14:textId="77777777" w:rsidR="005B0770" w:rsidRPr="00E84B01" w:rsidRDefault="005B0770" w:rsidP="005B0770">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E84B01">
        <w:rPr>
          <w:rFonts w:ascii="Times New Roman" w:hAnsi="Times New Roman"/>
          <w:b/>
          <w:color w:val="000000"/>
          <w:spacing w:val="36"/>
          <w:sz w:val="24"/>
          <w:szCs w:val="24"/>
        </w:rPr>
        <w:t>начало формы</w:t>
      </w:r>
    </w:p>
    <w:p w14:paraId="6609305C"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w:t>
      </w:r>
      <w:proofErr w:type="gramStart"/>
      <w:r w:rsidRPr="00E84B01">
        <w:rPr>
          <w:rFonts w:ascii="Times New Roman" w:hAnsi="Times New Roman"/>
          <w:sz w:val="24"/>
          <w:szCs w:val="24"/>
        </w:rPr>
        <w:t>_»_</w:t>
      </w:r>
      <w:proofErr w:type="gramEnd"/>
      <w:r w:rsidRPr="00E84B01">
        <w:rPr>
          <w:rFonts w:ascii="Times New Roman" w:hAnsi="Times New Roman"/>
          <w:sz w:val="24"/>
          <w:szCs w:val="24"/>
        </w:rPr>
        <w:t>______________ года</w:t>
      </w:r>
    </w:p>
    <w:p w14:paraId="0991373B"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№________________________</w:t>
      </w:r>
      <w:r w:rsidRPr="00E84B01">
        <w:rPr>
          <w:rFonts w:ascii="Times New Roman" w:hAnsi="Times New Roman"/>
          <w:sz w:val="24"/>
          <w:szCs w:val="24"/>
        </w:rPr>
        <w:tab/>
      </w:r>
    </w:p>
    <w:p w14:paraId="230084F0"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 xml:space="preserve">Заказчику: </w:t>
      </w:r>
    </w:p>
    <w:p w14:paraId="65F8AEFF" w14:textId="77777777" w:rsidR="005B0770" w:rsidRPr="00E84B01" w:rsidRDefault="005B0770" w:rsidP="005B0770">
      <w:pPr>
        <w:tabs>
          <w:tab w:val="left" w:pos="10065"/>
        </w:tabs>
        <w:spacing w:after="0" w:line="240" w:lineRule="auto"/>
        <w:ind w:right="140"/>
        <w:jc w:val="right"/>
        <w:rPr>
          <w:rFonts w:ascii="Times New Roman" w:hAnsi="Times New Roman"/>
          <w:sz w:val="24"/>
          <w:szCs w:val="24"/>
        </w:rPr>
      </w:pPr>
      <w:r w:rsidRPr="00E84B01">
        <w:rPr>
          <w:rFonts w:ascii="Times New Roman" w:hAnsi="Times New Roman"/>
          <w:sz w:val="24"/>
          <w:szCs w:val="24"/>
        </w:rPr>
        <w:t>Генеральному директору</w:t>
      </w:r>
    </w:p>
    <w:p w14:paraId="105E553D"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АО «Саханефтегазсбыт»</w:t>
      </w:r>
    </w:p>
    <w:p w14:paraId="0DF8CE85"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Лебедеву В.Н.</w:t>
      </w:r>
    </w:p>
    <w:p w14:paraId="1D177120" w14:textId="77777777" w:rsidR="005B0770" w:rsidRPr="00E84B01" w:rsidRDefault="005B0770" w:rsidP="005B0770">
      <w:pPr>
        <w:spacing w:after="0" w:line="240" w:lineRule="auto"/>
        <w:ind w:right="140"/>
        <w:jc w:val="right"/>
        <w:rPr>
          <w:rFonts w:ascii="Times New Roman" w:hAnsi="Times New Roman"/>
          <w:sz w:val="24"/>
          <w:szCs w:val="24"/>
        </w:rPr>
      </w:pPr>
    </w:p>
    <w:p w14:paraId="37D3D33B" w14:textId="77777777" w:rsidR="00627394" w:rsidRPr="00627394" w:rsidRDefault="00627394" w:rsidP="00045F15">
      <w:pPr>
        <w:spacing w:after="0" w:line="240" w:lineRule="auto"/>
        <w:ind w:firstLine="567"/>
        <w:jc w:val="center"/>
        <w:rPr>
          <w:rFonts w:ascii="Times New Roman" w:eastAsia="Times New Roman" w:hAnsi="Times New Roman"/>
          <w:b/>
          <w:bCs/>
          <w:sz w:val="24"/>
          <w:szCs w:val="24"/>
          <w:lang w:eastAsia="ru-RU"/>
        </w:rPr>
      </w:pPr>
      <w:r w:rsidRPr="00627394">
        <w:rPr>
          <w:rFonts w:ascii="Times New Roman" w:eastAsia="Times New Roman" w:hAnsi="Times New Roman"/>
          <w:b/>
          <w:bCs/>
          <w:sz w:val="24"/>
          <w:szCs w:val="24"/>
          <w:lang w:eastAsia="ru-RU"/>
        </w:rPr>
        <w:t>Заявка на участие в запросе предложений</w:t>
      </w:r>
    </w:p>
    <w:p w14:paraId="7E8DAC10" w14:textId="77777777" w:rsidR="00DB7F7D" w:rsidRDefault="00DB7F7D" w:rsidP="0097244F">
      <w:pPr>
        <w:spacing w:after="0" w:line="240" w:lineRule="auto"/>
        <w:ind w:left="-567" w:firstLine="425"/>
        <w:jc w:val="center"/>
        <w:rPr>
          <w:rFonts w:ascii="Times New Roman" w:eastAsia="Times New Roman" w:hAnsi="Times New Roman"/>
          <w:b/>
          <w:bCs/>
          <w:sz w:val="24"/>
          <w:szCs w:val="24"/>
          <w:lang w:eastAsia="ru-RU"/>
        </w:rPr>
      </w:pPr>
      <w:r w:rsidRPr="00DB7F7D">
        <w:rPr>
          <w:rFonts w:ascii="Times New Roman" w:eastAsia="Times New Roman" w:hAnsi="Times New Roman"/>
          <w:b/>
          <w:bCs/>
          <w:sz w:val="24"/>
          <w:szCs w:val="24"/>
          <w:lang w:eastAsia="ru-RU"/>
        </w:rPr>
        <w:t>на оказание услуг по страхованию объектов недвижимого имущества</w:t>
      </w:r>
    </w:p>
    <w:p w14:paraId="09DF69D3" w14:textId="1C0EDBE0" w:rsidR="0097244F" w:rsidRPr="0097244F" w:rsidRDefault="00DB7F7D" w:rsidP="0097244F">
      <w:pPr>
        <w:spacing w:after="0" w:line="240" w:lineRule="auto"/>
        <w:ind w:left="-567" w:firstLine="425"/>
        <w:jc w:val="center"/>
        <w:rPr>
          <w:rFonts w:ascii="Times New Roman" w:eastAsia="Times New Roman" w:hAnsi="Times New Roman"/>
          <w:b/>
          <w:bCs/>
          <w:sz w:val="24"/>
          <w:szCs w:val="24"/>
          <w:lang w:eastAsia="ru-RU"/>
        </w:rPr>
      </w:pPr>
      <w:r w:rsidRPr="00DB7F7D">
        <w:rPr>
          <w:rFonts w:ascii="Times New Roman" w:eastAsia="Times New Roman" w:hAnsi="Times New Roman"/>
          <w:b/>
          <w:bCs/>
          <w:sz w:val="24"/>
          <w:szCs w:val="24"/>
          <w:lang w:eastAsia="ru-RU"/>
        </w:rPr>
        <w:t xml:space="preserve"> АО «Саханефтегазсбыт» в 2023 – 2026 годах</w:t>
      </w:r>
    </w:p>
    <w:p w14:paraId="61C90E8B" w14:textId="6F577990" w:rsidR="00627394" w:rsidRPr="00627394" w:rsidRDefault="00627394" w:rsidP="00045F15">
      <w:pPr>
        <w:spacing w:after="0" w:line="240" w:lineRule="auto"/>
        <w:ind w:firstLine="567"/>
        <w:jc w:val="center"/>
        <w:rPr>
          <w:rFonts w:ascii="Times New Roman" w:eastAsia="Times New Roman" w:hAnsi="Times New Roman"/>
          <w:b/>
          <w:sz w:val="24"/>
          <w:szCs w:val="24"/>
          <w:lang w:eastAsia="ru-RU"/>
        </w:rPr>
      </w:pPr>
    </w:p>
    <w:p w14:paraId="793FD724" w14:textId="77777777" w:rsidR="00627394" w:rsidRPr="00627394" w:rsidRDefault="00627394" w:rsidP="00627394">
      <w:pPr>
        <w:spacing w:after="0" w:line="240" w:lineRule="auto"/>
        <w:ind w:firstLine="567"/>
        <w:jc w:val="both"/>
        <w:rPr>
          <w:rFonts w:ascii="Times New Roman" w:eastAsia="Times New Roman" w:hAnsi="Times New Roman"/>
          <w:b/>
          <w:bCs/>
          <w:sz w:val="24"/>
          <w:szCs w:val="24"/>
          <w:lang w:eastAsia="ru-RU"/>
        </w:rPr>
      </w:pPr>
    </w:p>
    <w:p w14:paraId="212D6875"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Изучив Извещение о проведении запроса предложений, опубликованное [указывается источник и дата публикации], и Документацию по запросу предложений, и принимая установленные в них требования и условия,</w:t>
      </w:r>
    </w:p>
    <w:p w14:paraId="660D0507"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1C86C40C"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91BC66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зарегистрированное по адресу</w:t>
      </w:r>
    </w:p>
    <w:p w14:paraId="3997CA58"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0F3A52EF"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(юридический адрес Участника)</w:t>
      </w:r>
    </w:p>
    <w:p w14:paraId="636AB1B3" w14:textId="187292FF" w:rsidR="00627394" w:rsidRPr="00DB7F7D" w:rsidRDefault="00627394" w:rsidP="00DB7F7D">
      <w:pPr>
        <w:spacing w:after="0" w:line="240" w:lineRule="auto"/>
        <w:ind w:firstLine="567"/>
        <w:jc w:val="both"/>
        <w:rPr>
          <w:rFonts w:ascii="Times New Roman" w:eastAsia="Times New Roman" w:hAnsi="Times New Roman"/>
          <w:b/>
          <w:bCs/>
          <w:sz w:val="24"/>
          <w:szCs w:val="24"/>
          <w:lang w:eastAsia="ru-RU"/>
        </w:rPr>
      </w:pPr>
      <w:r w:rsidRPr="00627394">
        <w:rPr>
          <w:rFonts w:ascii="Times New Roman" w:eastAsia="Times New Roman" w:hAnsi="Times New Roman"/>
          <w:sz w:val="24"/>
          <w:szCs w:val="24"/>
          <w:lang w:eastAsia="ru-RU"/>
        </w:rPr>
        <w:t xml:space="preserve">предлагает заключить </w:t>
      </w:r>
      <w:r w:rsidRPr="00DB7F7D">
        <w:rPr>
          <w:rFonts w:ascii="Times New Roman" w:eastAsia="Times New Roman" w:hAnsi="Times New Roman"/>
          <w:sz w:val="24"/>
          <w:szCs w:val="24"/>
          <w:lang w:eastAsia="ru-RU"/>
        </w:rPr>
        <w:t xml:space="preserve">Договор </w:t>
      </w:r>
      <w:r w:rsidR="00DB7F7D" w:rsidRPr="00DB7F7D">
        <w:rPr>
          <w:rFonts w:ascii="Times New Roman" w:eastAsia="Times New Roman" w:hAnsi="Times New Roman"/>
          <w:bCs/>
          <w:sz w:val="24"/>
          <w:szCs w:val="24"/>
          <w:lang w:eastAsia="ru-RU"/>
        </w:rPr>
        <w:t>на оказание услуг по страхованию объектов недвижимого имущества АО «Саханефтегазсбыт» в 2023 – 2026 годах</w:t>
      </w:r>
      <w:r w:rsidR="0097244F" w:rsidRPr="0097244F">
        <w:rPr>
          <w:rFonts w:ascii="Times New Roman" w:eastAsia="Times New Roman" w:hAnsi="Times New Roman"/>
          <w:bCs/>
          <w:sz w:val="24"/>
          <w:szCs w:val="24"/>
          <w:lang w:eastAsia="ru-RU"/>
        </w:rPr>
        <w:t xml:space="preserve"> </w:t>
      </w:r>
      <w:r w:rsidRPr="0097244F">
        <w:rPr>
          <w:rFonts w:ascii="Times New Roman" w:eastAsia="Times New Roman" w:hAnsi="Times New Roman"/>
          <w:sz w:val="24"/>
          <w:szCs w:val="24"/>
          <w:lang w:eastAsia="ru-RU"/>
        </w:rPr>
        <w:t>на</w:t>
      </w:r>
      <w:r w:rsidRPr="00627394">
        <w:rPr>
          <w:rFonts w:ascii="Times New Roman" w:eastAsia="Times New Roman" w:hAnsi="Times New Roman"/>
          <w:sz w:val="24"/>
          <w:szCs w:val="24"/>
          <w:lang w:eastAsia="ru-RU"/>
        </w:rPr>
        <w:t xml:space="preserve"> условиях, изложенных в Документации по запросу предложений (Техническим заданием и Договором) и настоящим письмом направляет предложение </w:t>
      </w:r>
    </w:p>
    <w:p w14:paraId="0F300B54" w14:textId="77777777" w:rsid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по Лоту №_____</w:t>
      </w:r>
    </w:p>
    <w:p w14:paraId="0DD0A5BA" w14:textId="77777777" w:rsidR="00DB7F7D" w:rsidRDefault="00DB7F7D" w:rsidP="00627394">
      <w:pPr>
        <w:spacing w:after="0" w:line="240" w:lineRule="auto"/>
        <w:ind w:firstLine="567"/>
        <w:jc w:val="both"/>
        <w:rPr>
          <w:rFonts w:ascii="Times New Roman" w:eastAsia="Times New Roman" w:hAnsi="Times New Roman"/>
          <w:sz w:val="24"/>
          <w:szCs w:val="24"/>
          <w:lang w:eastAsia="ru-RU"/>
        </w:rPr>
      </w:pPr>
    </w:p>
    <w:tbl>
      <w:tblPr>
        <w:tblW w:w="10226" w:type="dxa"/>
        <w:tblInd w:w="-25" w:type="dxa"/>
        <w:tblLayout w:type="fixed"/>
        <w:tblLook w:val="04A0" w:firstRow="1" w:lastRow="0" w:firstColumn="1" w:lastColumn="0" w:noHBand="0" w:noVBand="1"/>
      </w:tblPr>
      <w:tblGrid>
        <w:gridCol w:w="2118"/>
        <w:gridCol w:w="2268"/>
        <w:gridCol w:w="2580"/>
        <w:gridCol w:w="3260"/>
      </w:tblGrid>
      <w:tr w:rsidR="00DB7F7D" w:rsidRPr="00DB7F7D" w14:paraId="1545E28B" w14:textId="77777777" w:rsidTr="00CB5518">
        <w:tc>
          <w:tcPr>
            <w:tcW w:w="2118" w:type="dxa"/>
            <w:tcBorders>
              <w:top w:val="single" w:sz="4" w:space="0" w:color="000000"/>
              <w:left w:val="single" w:sz="4" w:space="0" w:color="000000"/>
              <w:bottom w:val="single" w:sz="4" w:space="0" w:color="000000"/>
              <w:right w:val="nil"/>
            </w:tcBorders>
            <w:vAlign w:val="center"/>
            <w:hideMark/>
          </w:tcPr>
          <w:p w14:paraId="58EBB889" w14:textId="77777777" w:rsidR="00DB7F7D" w:rsidRPr="00DB7F7D" w:rsidRDefault="00DB7F7D" w:rsidP="00DB7F7D">
            <w:pPr>
              <w:spacing w:after="0" w:line="240" w:lineRule="auto"/>
              <w:ind w:firstLine="567"/>
              <w:jc w:val="both"/>
              <w:rPr>
                <w:rFonts w:ascii="Times New Roman" w:eastAsia="Times New Roman" w:hAnsi="Times New Roman"/>
                <w:b/>
                <w:sz w:val="24"/>
                <w:szCs w:val="24"/>
                <w:lang w:eastAsia="ru-RU"/>
              </w:rPr>
            </w:pPr>
            <w:r w:rsidRPr="00DB7F7D">
              <w:rPr>
                <w:rFonts w:ascii="Times New Roman" w:eastAsia="Times New Roman" w:hAnsi="Times New Roman"/>
                <w:b/>
                <w:sz w:val="24"/>
                <w:szCs w:val="24"/>
                <w:lang w:eastAsia="ru-RU"/>
              </w:rPr>
              <w:t>Наименование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133C27" w14:textId="77777777" w:rsidR="00DB7F7D" w:rsidRPr="00DB7F7D" w:rsidRDefault="00DB7F7D" w:rsidP="00DB7F7D">
            <w:pPr>
              <w:spacing w:after="0" w:line="240" w:lineRule="auto"/>
              <w:ind w:firstLine="567"/>
              <w:jc w:val="both"/>
              <w:rPr>
                <w:rFonts w:ascii="Times New Roman" w:eastAsia="Times New Roman" w:hAnsi="Times New Roman"/>
                <w:b/>
                <w:sz w:val="24"/>
                <w:szCs w:val="24"/>
                <w:lang w:eastAsia="ru-RU"/>
              </w:rPr>
            </w:pPr>
            <w:r w:rsidRPr="00DB7F7D">
              <w:rPr>
                <w:rFonts w:ascii="Times New Roman" w:eastAsia="Times New Roman" w:hAnsi="Times New Roman"/>
                <w:b/>
                <w:sz w:val="24"/>
                <w:szCs w:val="24"/>
                <w:lang w:eastAsia="ru-RU"/>
              </w:rPr>
              <w:t xml:space="preserve">Наименование объекта страхования </w:t>
            </w:r>
          </w:p>
        </w:tc>
        <w:tc>
          <w:tcPr>
            <w:tcW w:w="2580" w:type="dxa"/>
            <w:tcBorders>
              <w:top w:val="single" w:sz="4" w:space="0" w:color="000000"/>
              <w:left w:val="single" w:sz="4" w:space="0" w:color="000000"/>
              <w:bottom w:val="single" w:sz="4" w:space="0" w:color="000000"/>
              <w:right w:val="nil"/>
            </w:tcBorders>
            <w:vAlign w:val="center"/>
            <w:hideMark/>
          </w:tcPr>
          <w:p w14:paraId="0AF7A2F3" w14:textId="77777777" w:rsidR="00DB7F7D" w:rsidRPr="00DB7F7D" w:rsidRDefault="00DB7F7D" w:rsidP="00DB7F7D">
            <w:pPr>
              <w:spacing w:after="0" w:line="240" w:lineRule="auto"/>
              <w:ind w:firstLine="567"/>
              <w:jc w:val="both"/>
              <w:rPr>
                <w:rFonts w:ascii="Times New Roman" w:eastAsia="Times New Roman" w:hAnsi="Times New Roman"/>
                <w:b/>
                <w:sz w:val="24"/>
                <w:szCs w:val="24"/>
                <w:lang w:eastAsia="ru-RU"/>
              </w:rPr>
            </w:pPr>
            <w:r w:rsidRPr="00DB7F7D">
              <w:rPr>
                <w:rFonts w:ascii="Times New Roman" w:eastAsia="Times New Roman" w:hAnsi="Times New Roman"/>
                <w:b/>
                <w:sz w:val="24"/>
                <w:szCs w:val="24"/>
                <w:lang w:eastAsia="ru-RU"/>
              </w:rPr>
              <w:t>Период страхования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93304A4" w14:textId="77777777" w:rsidR="00DB7F7D" w:rsidRPr="00DB7F7D" w:rsidRDefault="00DB7F7D" w:rsidP="00DB7F7D">
            <w:pPr>
              <w:spacing w:after="0" w:line="240" w:lineRule="auto"/>
              <w:ind w:firstLine="567"/>
              <w:jc w:val="both"/>
              <w:rPr>
                <w:rFonts w:ascii="Times New Roman" w:eastAsia="Times New Roman" w:hAnsi="Times New Roman"/>
                <w:b/>
                <w:sz w:val="24"/>
                <w:szCs w:val="24"/>
                <w:lang w:eastAsia="ru-RU"/>
              </w:rPr>
            </w:pPr>
            <w:r w:rsidRPr="00DB7F7D">
              <w:rPr>
                <w:rFonts w:ascii="Times New Roman" w:eastAsia="Times New Roman" w:hAnsi="Times New Roman"/>
                <w:b/>
                <w:sz w:val="24"/>
                <w:szCs w:val="24"/>
                <w:lang w:eastAsia="ru-RU"/>
              </w:rPr>
              <w:t>Стоимость договора без НДС, руб.</w:t>
            </w:r>
          </w:p>
        </w:tc>
      </w:tr>
      <w:tr w:rsidR="00DB7F7D" w:rsidRPr="00DB7F7D" w14:paraId="005024AA" w14:textId="77777777" w:rsidTr="00CB5518">
        <w:trPr>
          <w:trHeight w:val="938"/>
        </w:trPr>
        <w:tc>
          <w:tcPr>
            <w:tcW w:w="2118" w:type="dxa"/>
            <w:tcBorders>
              <w:top w:val="single" w:sz="4" w:space="0" w:color="000000"/>
              <w:left w:val="single" w:sz="4" w:space="0" w:color="000000"/>
              <w:bottom w:val="single" w:sz="4" w:space="0" w:color="000000"/>
              <w:right w:val="nil"/>
            </w:tcBorders>
            <w:vAlign w:val="center"/>
          </w:tcPr>
          <w:p w14:paraId="3510B59B"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D13BD3E"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p>
        </w:tc>
        <w:tc>
          <w:tcPr>
            <w:tcW w:w="2580" w:type="dxa"/>
            <w:tcBorders>
              <w:top w:val="single" w:sz="4" w:space="0" w:color="000000"/>
              <w:left w:val="single" w:sz="4" w:space="0" w:color="000000"/>
              <w:bottom w:val="single" w:sz="4" w:space="0" w:color="000000"/>
              <w:right w:val="nil"/>
            </w:tcBorders>
            <w:vAlign w:val="center"/>
          </w:tcPr>
          <w:p w14:paraId="594FEDBB"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A600296"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p>
        </w:tc>
      </w:tr>
      <w:tr w:rsidR="00DB7F7D" w:rsidRPr="00DB7F7D" w14:paraId="409EF2D3" w14:textId="77777777" w:rsidTr="00CB5518">
        <w:trPr>
          <w:trHeight w:val="637"/>
        </w:trPr>
        <w:tc>
          <w:tcPr>
            <w:tcW w:w="2118" w:type="dxa"/>
            <w:tcBorders>
              <w:top w:val="single" w:sz="4" w:space="0" w:color="000000"/>
              <w:left w:val="single" w:sz="4" w:space="0" w:color="000000"/>
              <w:bottom w:val="single" w:sz="4" w:space="0" w:color="000000"/>
              <w:right w:val="nil"/>
            </w:tcBorders>
            <w:vAlign w:val="center"/>
            <w:hideMark/>
          </w:tcPr>
          <w:p w14:paraId="1D9B3E04"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r w:rsidRPr="00DB7F7D">
              <w:rPr>
                <w:rFonts w:ascii="Times New Roman" w:eastAsia="Times New Roman" w:hAnsi="Times New Roman"/>
                <w:sz w:val="24"/>
                <w:szCs w:val="24"/>
                <w:lang w:eastAsia="ru-RU"/>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7A6D207"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r w:rsidRPr="00DB7F7D">
              <w:rPr>
                <w:rFonts w:ascii="Times New Roman" w:eastAsia="Times New Roman" w:hAnsi="Times New Roman"/>
                <w:sz w:val="24"/>
                <w:szCs w:val="24"/>
                <w:lang w:eastAsia="ru-RU"/>
              </w:rPr>
              <w:t>х</w:t>
            </w:r>
          </w:p>
        </w:tc>
        <w:tc>
          <w:tcPr>
            <w:tcW w:w="2580" w:type="dxa"/>
            <w:tcBorders>
              <w:top w:val="single" w:sz="4" w:space="0" w:color="000000"/>
              <w:left w:val="single" w:sz="4" w:space="0" w:color="000000"/>
              <w:bottom w:val="single" w:sz="4" w:space="0" w:color="000000"/>
              <w:right w:val="nil"/>
            </w:tcBorders>
            <w:vAlign w:val="center"/>
            <w:hideMark/>
          </w:tcPr>
          <w:p w14:paraId="05D45613"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r w:rsidRPr="00DB7F7D">
              <w:rPr>
                <w:rFonts w:ascii="Times New Roman" w:eastAsia="Times New Roman" w:hAnsi="Times New Roman"/>
                <w:sz w:val="24"/>
                <w:szCs w:val="24"/>
                <w:lang w:eastAsia="ru-RU"/>
              </w:rPr>
              <w:t>х</w:t>
            </w:r>
          </w:p>
        </w:tc>
        <w:tc>
          <w:tcPr>
            <w:tcW w:w="3260" w:type="dxa"/>
            <w:tcBorders>
              <w:top w:val="single" w:sz="4" w:space="0" w:color="000000"/>
              <w:left w:val="single" w:sz="4" w:space="0" w:color="000000"/>
              <w:bottom w:val="single" w:sz="4" w:space="0" w:color="000000"/>
              <w:right w:val="single" w:sz="4" w:space="0" w:color="000000"/>
            </w:tcBorders>
            <w:hideMark/>
          </w:tcPr>
          <w:p w14:paraId="3DF6D039" w14:textId="77777777" w:rsidR="00DB7F7D" w:rsidRPr="00DB7F7D" w:rsidRDefault="00DB7F7D" w:rsidP="00DB7F7D">
            <w:pPr>
              <w:spacing w:after="0" w:line="240" w:lineRule="auto"/>
              <w:ind w:firstLine="567"/>
              <w:jc w:val="both"/>
              <w:rPr>
                <w:rFonts w:ascii="Times New Roman" w:eastAsia="Times New Roman" w:hAnsi="Times New Roman"/>
                <w:sz w:val="24"/>
                <w:szCs w:val="24"/>
                <w:lang w:eastAsia="ru-RU"/>
              </w:rPr>
            </w:pPr>
          </w:p>
        </w:tc>
      </w:tr>
    </w:tbl>
    <w:p w14:paraId="1C6B346F" w14:textId="77777777" w:rsidR="0097244F" w:rsidRPr="00627394" w:rsidRDefault="0097244F" w:rsidP="00627394">
      <w:pPr>
        <w:spacing w:after="0" w:line="240" w:lineRule="auto"/>
        <w:ind w:firstLine="567"/>
        <w:jc w:val="both"/>
        <w:rPr>
          <w:rFonts w:ascii="Times New Roman" w:eastAsia="Times New Roman" w:hAnsi="Times New Roman"/>
          <w:sz w:val="24"/>
          <w:szCs w:val="24"/>
          <w:lang w:eastAsia="ru-RU"/>
        </w:rPr>
      </w:pPr>
    </w:p>
    <w:p w14:paraId="775CCD5B"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3E3F23D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Стоимость договора без НДС, руб.: ____________________________</w:t>
      </w:r>
    </w:p>
    <w:p w14:paraId="174E5AF4"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lang w:eastAsia="ru-RU"/>
        </w:rPr>
        <w:t xml:space="preserve">                                                                                          </w:t>
      </w:r>
      <w:r w:rsidRPr="00627394">
        <w:rPr>
          <w:rFonts w:ascii="Times New Roman" w:eastAsia="Times New Roman" w:hAnsi="Times New Roman"/>
          <w:sz w:val="24"/>
          <w:szCs w:val="24"/>
          <w:vertAlign w:val="superscript"/>
          <w:lang w:eastAsia="ru-RU"/>
        </w:rPr>
        <w:t>(прописью)</w:t>
      </w:r>
    </w:p>
    <w:p w14:paraId="3403FB70" w14:textId="77777777" w:rsid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Настоящая Заявка имеет правовой статус оферты и действует до «___</w:t>
      </w:r>
      <w:proofErr w:type="gramStart"/>
      <w:r w:rsidRPr="00627394">
        <w:rPr>
          <w:rFonts w:ascii="Times New Roman" w:eastAsia="Times New Roman" w:hAnsi="Times New Roman"/>
          <w:sz w:val="24"/>
          <w:szCs w:val="24"/>
          <w:lang w:eastAsia="ru-RU"/>
        </w:rPr>
        <w:t>_»_</w:t>
      </w:r>
      <w:proofErr w:type="gramEnd"/>
      <w:r w:rsidRPr="00627394">
        <w:rPr>
          <w:rFonts w:ascii="Times New Roman" w:eastAsia="Times New Roman" w:hAnsi="Times New Roman"/>
          <w:sz w:val="24"/>
          <w:szCs w:val="24"/>
          <w:lang w:eastAsia="ru-RU"/>
        </w:rPr>
        <w:t>___________ года.</w:t>
      </w:r>
    </w:p>
    <w:p w14:paraId="03DAB1CA" w14:textId="77777777" w:rsidR="0097244F" w:rsidRPr="00627394" w:rsidRDefault="0097244F" w:rsidP="00DB7F7D">
      <w:pPr>
        <w:spacing w:after="0" w:line="240" w:lineRule="auto"/>
        <w:jc w:val="both"/>
        <w:rPr>
          <w:rFonts w:ascii="Times New Roman" w:eastAsia="Times New Roman" w:hAnsi="Times New Roman"/>
          <w:sz w:val="24"/>
          <w:szCs w:val="24"/>
          <w:lang w:eastAsia="ru-RU"/>
        </w:rPr>
      </w:pPr>
    </w:p>
    <w:p w14:paraId="14D9FFBD" w14:textId="039F0F5E" w:rsidR="00D02573" w:rsidRPr="00D02573" w:rsidRDefault="00DB7F7D" w:rsidP="00DB7F7D">
      <w:pPr>
        <w:spacing w:line="240" w:lineRule="auto"/>
        <w:ind w:firstLine="426"/>
        <w:contextualSpacing/>
        <w:jc w:val="both"/>
        <w:rPr>
          <w:rFonts w:ascii="Times New Roman" w:eastAsia="Times New Roman" w:hAnsi="Times New Roman"/>
          <w:sz w:val="24"/>
          <w:szCs w:val="24"/>
          <w:lang w:eastAsia="ru-RU"/>
        </w:rPr>
      </w:pPr>
      <w:r w:rsidRPr="00DB7F7D">
        <w:rPr>
          <w:rFonts w:ascii="Times New Roman" w:eastAsia="Times New Roman" w:hAnsi="Times New Roman"/>
          <w:sz w:val="24"/>
          <w:szCs w:val="24"/>
          <w:lang w:eastAsia="ru-RU"/>
        </w:rPr>
        <w:t>Подтверждаем, что предложенная цена договора включает в себя все расходы, связанные с оказанием услуг, в том числе суммы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D02573" w:rsidRPr="00D02573">
        <w:rPr>
          <w:rFonts w:ascii="Times New Roman" w:eastAsia="Times New Roman" w:hAnsi="Times New Roman"/>
          <w:sz w:val="24"/>
          <w:szCs w:val="24"/>
          <w:lang w:eastAsia="ru-RU"/>
        </w:rPr>
        <w:t>.</w:t>
      </w:r>
    </w:p>
    <w:p w14:paraId="658E4EAA" w14:textId="44F8B8E5"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1F6CB896" w14:textId="77777777" w:rsidR="00627394" w:rsidRPr="00627394" w:rsidRDefault="00627394" w:rsidP="00627394">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627394">
        <w:rPr>
          <w:rFonts w:ascii="Times New Roman" w:eastAsia="Times New Roman" w:hAnsi="Times New Roman"/>
          <w:iCs/>
          <w:sz w:val="24"/>
          <w:szCs w:val="24"/>
          <w:lang w:eastAsia="ru-RU"/>
        </w:rPr>
        <w:t>________________________________________________________</w:t>
      </w:r>
    </w:p>
    <w:p w14:paraId="28F20A64" w14:textId="77777777" w:rsidR="00627394" w:rsidRPr="00627394" w:rsidRDefault="00627394" w:rsidP="00627394">
      <w:pPr>
        <w:spacing w:after="0" w:line="240" w:lineRule="auto"/>
        <w:ind w:firstLine="567"/>
        <w:jc w:val="both"/>
        <w:rPr>
          <w:rFonts w:ascii="Times New Roman" w:eastAsia="Times New Roman" w:hAnsi="Times New Roman"/>
          <w:i/>
          <w:sz w:val="24"/>
          <w:szCs w:val="24"/>
          <w:lang w:eastAsia="ru-RU"/>
        </w:rPr>
      </w:pPr>
      <w:r w:rsidRPr="00627394">
        <w:rPr>
          <w:rFonts w:ascii="Times New Roman" w:eastAsia="Times New Roman" w:hAnsi="Times New Roman"/>
          <w:i/>
          <w:sz w:val="24"/>
          <w:szCs w:val="24"/>
          <w:lang w:eastAsia="ru-RU"/>
        </w:rPr>
        <w:t>(Наименование Участника процедуры закупки)</w:t>
      </w:r>
    </w:p>
    <w:p w14:paraId="304D2BA2" w14:textId="52A7B5F7" w:rsidR="005B0770" w:rsidRPr="00045F15" w:rsidRDefault="00627394" w:rsidP="00045F15">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iCs/>
          <w:sz w:val="24"/>
          <w:szCs w:val="24"/>
          <w:lang w:eastAsia="ru-RU"/>
        </w:rPr>
        <w:t>подтверждает получение в целях участия в настоящей закупке требуемых в соответствии с Законом</w:t>
      </w:r>
      <w:r w:rsidRPr="00627394">
        <w:rPr>
          <w:rFonts w:ascii="Times New Roman" w:eastAsia="Times New Roman" w:hAnsi="Times New Roman"/>
          <w:iCs/>
          <w:sz w:val="24"/>
          <w:szCs w:val="24"/>
          <w:lang w:val="en-US" w:eastAsia="ru-RU"/>
        </w:rPr>
        <w:t> </w:t>
      </w:r>
      <w:r w:rsidRPr="00627394">
        <w:rPr>
          <w:rFonts w:ascii="Times New Roman" w:eastAsia="Times New Roman" w:hAnsi="Times New Roman"/>
          <w:iCs/>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27394">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E585E82" w14:textId="77777777" w:rsidR="00D02573" w:rsidRPr="00D02573" w:rsidRDefault="00D02573" w:rsidP="00D02573">
      <w:pPr>
        <w:spacing w:after="0" w:line="240" w:lineRule="auto"/>
        <w:ind w:firstLine="426"/>
        <w:contextualSpacing/>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 xml:space="preserve">Гарантируем, что предоставили достоверную информацию об имеющихся недостатках </w:t>
      </w:r>
      <w:r w:rsidRPr="00D02573">
        <w:rPr>
          <w:rFonts w:ascii="Times New Roman" w:eastAsia="Times New Roman" w:hAnsi="Times New Roman"/>
          <w:bCs/>
          <w:sz w:val="24"/>
          <w:szCs w:val="24"/>
          <w:lang w:eastAsia="ru-RU"/>
        </w:rPr>
        <w:t>спец</w:t>
      </w:r>
      <w:r w:rsidRPr="00D02573">
        <w:rPr>
          <w:rFonts w:ascii="Times New Roman" w:eastAsia="Times New Roman" w:hAnsi="Times New Roman"/>
          <w:sz w:val="24"/>
          <w:szCs w:val="24"/>
          <w:lang w:eastAsia="ru-RU"/>
        </w:rPr>
        <w:t>техники, а также о том, что спецтехника не находится в угоне, залоге, в собственности у нескольких человек или под другим обременением.</w:t>
      </w:r>
    </w:p>
    <w:p w14:paraId="1F2EAC85" w14:textId="77777777" w:rsidR="00D02573" w:rsidRPr="00D02573" w:rsidRDefault="00D02573" w:rsidP="00D02573">
      <w:pPr>
        <w:spacing w:after="0" w:line="240" w:lineRule="auto"/>
        <w:ind w:firstLine="426"/>
        <w:contextualSpacing/>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 xml:space="preserve"> Заявляем, что в отношении нашей организации:</w:t>
      </w:r>
    </w:p>
    <w:p w14:paraId="5C9D3791" w14:textId="77777777" w:rsidR="00D02573" w:rsidRPr="00D02573"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а) отсутствуют сведения в реестрах недобросовестных поставщиков (РНП);</w:t>
      </w:r>
    </w:p>
    <w:p w14:paraId="166999EF" w14:textId="77777777" w:rsidR="00D02573" w:rsidRPr="00D02573"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14:paraId="6C431AA5" w14:textId="77777777" w:rsidR="00D02573" w:rsidRPr="00D02573"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в) на день подачи заявки</w:t>
      </w:r>
      <w:r w:rsidRPr="00D0257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14:paraId="65622E51" w14:textId="77777777" w:rsidR="00D02573" w:rsidRPr="00D02573"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14:paraId="0297B55E" w14:textId="77777777" w:rsidR="00D02573" w:rsidRPr="00D02573"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 xml:space="preserve">  д)</w:t>
      </w:r>
      <w:r w:rsidRPr="00D02573">
        <w:rPr>
          <w:rFonts w:ascii="Times New Roman" w:eastAsia="Times New Roman" w:hAnsi="Times New Roman"/>
          <w:b/>
          <w:sz w:val="24"/>
          <w:szCs w:val="24"/>
          <w:lang w:eastAsia="ru-RU"/>
        </w:rPr>
        <w:t xml:space="preserve"> </w:t>
      </w:r>
      <w:r w:rsidRPr="00D0257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02573">
        <w:rPr>
          <w:rFonts w:ascii="Times New Roman" w:eastAsia="Times New Roman" w:hAnsi="Times New Roman"/>
          <w:sz w:val="24"/>
          <w:szCs w:val="24"/>
          <w:lang w:eastAsia="ru-RU"/>
        </w:rPr>
        <w:t>п.п</w:t>
      </w:r>
      <w:proofErr w:type="spellEnd"/>
      <w:r w:rsidRPr="00D02573">
        <w:rPr>
          <w:rFonts w:ascii="Times New Roman" w:eastAsia="Times New Roman" w:hAnsi="Times New Roman"/>
          <w:sz w:val="24"/>
          <w:szCs w:val="24"/>
          <w:lang w:eastAsia="ru-RU"/>
        </w:rPr>
        <w:t xml:space="preserve">. «а» п. 2 Указа Президента РФ от 03.05.2022 г. </w:t>
      </w:r>
      <w:proofErr w:type="spellStart"/>
      <w:r w:rsidRPr="00D02573">
        <w:rPr>
          <w:rFonts w:ascii="Times New Roman" w:eastAsia="Times New Roman" w:hAnsi="Times New Roman"/>
          <w:sz w:val="24"/>
          <w:szCs w:val="24"/>
          <w:lang w:eastAsia="ru-RU"/>
        </w:rPr>
        <w:t>No</w:t>
      </w:r>
      <w:proofErr w:type="spellEnd"/>
      <w:r w:rsidRPr="00D02573">
        <w:rPr>
          <w:rFonts w:ascii="Times New Roman" w:eastAsia="Times New Roman" w:hAnsi="Times New Roman"/>
          <w:sz w:val="24"/>
          <w:szCs w:val="24"/>
          <w:lang w:eastAsia="ru-RU"/>
        </w:rPr>
        <w:t xml:space="preserve"> 252, либо организацией, находящейся под контролем таких лиц.</w:t>
      </w:r>
    </w:p>
    <w:p w14:paraId="2C4AC57A" w14:textId="01B91636" w:rsidR="005B0770" w:rsidRPr="003945E5" w:rsidRDefault="00D02573" w:rsidP="00D02573">
      <w:pPr>
        <w:spacing w:after="0" w:line="240" w:lineRule="auto"/>
        <w:ind w:firstLine="426"/>
        <w:jc w:val="both"/>
        <w:rPr>
          <w:rFonts w:ascii="Times New Roman" w:eastAsia="Times New Roman" w:hAnsi="Times New Roman"/>
          <w:sz w:val="24"/>
          <w:szCs w:val="24"/>
          <w:lang w:eastAsia="ru-RU"/>
        </w:rPr>
      </w:pPr>
      <w:r w:rsidRPr="00D02573">
        <w:rPr>
          <w:rFonts w:ascii="Times New Roman" w:eastAsia="Times New Roman" w:hAnsi="Times New Roman"/>
          <w:sz w:val="24"/>
          <w:szCs w:val="24"/>
          <w:lang w:eastAsia="ru-RU"/>
        </w:rPr>
        <w:t xml:space="preserve">  е) не являемся иностранным агентом в соответствии с Федеральным </w:t>
      </w:r>
      <w:hyperlink r:id="rId15" w:history="1">
        <w:r w:rsidRPr="00D02573">
          <w:rPr>
            <w:rFonts w:ascii="Times New Roman" w:eastAsia="Times New Roman" w:hAnsi="Times New Roman"/>
            <w:color w:val="0000FF"/>
            <w:sz w:val="24"/>
            <w:szCs w:val="24"/>
            <w:u w:val="single"/>
            <w:lang w:eastAsia="ru-RU"/>
          </w:rPr>
          <w:t>законом</w:t>
        </w:r>
      </w:hyperlink>
      <w:r w:rsidRPr="00D0257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14:paraId="4B86B0D6"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p>
    <w:p w14:paraId="0D731002" w14:textId="77777777" w:rsidR="00DB7F7D" w:rsidRPr="00DB7F7D" w:rsidRDefault="00045F15" w:rsidP="00DB7F7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Pr="00045F15">
        <w:rPr>
          <w:rFonts w:ascii="Times New Roman" w:eastAsia="Times New Roman" w:hAnsi="Times New Roman"/>
          <w:sz w:val="24"/>
          <w:szCs w:val="24"/>
          <w:lang w:eastAsia="ru-RU"/>
        </w:rPr>
        <w:t xml:space="preserve">      </w:t>
      </w:r>
      <w:r w:rsidRPr="00045F15">
        <w:rPr>
          <w:rFonts w:ascii="Times New Roman" w:eastAsia="Times New Roman" w:hAnsi="Times New Roman"/>
          <w:iCs/>
          <w:sz w:val="24"/>
          <w:szCs w:val="24"/>
          <w:lang w:eastAsia="ru-RU"/>
        </w:rPr>
        <w:t xml:space="preserve">В случае признания нашей организации Победителем по данному лоту мы берем обязательства подписать </w:t>
      </w:r>
      <w:r w:rsidRPr="00DB7F7D">
        <w:rPr>
          <w:rFonts w:ascii="Times New Roman" w:eastAsia="Times New Roman" w:hAnsi="Times New Roman"/>
          <w:iCs/>
          <w:sz w:val="24"/>
          <w:szCs w:val="24"/>
          <w:lang w:eastAsia="ru-RU"/>
        </w:rPr>
        <w:t xml:space="preserve">договор </w:t>
      </w:r>
      <w:r w:rsidR="00DB7F7D" w:rsidRPr="00DB7F7D">
        <w:rPr>
          <w:rFonts w:ascii="Times New Roman" w:eastAsia="Times New Roman" w:hAnsi="Times New Roman"/>
          <w:bCs/>
          <w:sz w:val="24"/>
          <w:szCs w:val="24"/>
          <w:lang w:eastAsia="ru-RU"/>
        </w:rPr>
        <w:t>на оказание услуг по страхованию объектов недвижимого имущества</w:t>
      </w:r>
    </w:p>
    <w:p w14:paraId="71DE337E" w14:textId="4A3951F1" w:rsidR="00045F15" w:rsidRPr="00DB7F7D" w:rsidRDefault="00DB7F7D" w:rsidP="00045F15">
      <w:pPr>
        <w:spacing w:after="0" w:line="240" w:lineRule="auto"/>
        <w:jc w:val="both"/>
        <w:rPr>
          <w:rFonts w:ascii="Times New Roman" w:eastAsia="Times New Roman" w:hAnsi="Times New Roman"/>
          <w:b/>
          <w:bCs/>
          <w:sz w:val="24"/>
          <w:szCs w:val="24"/>
          <w:lang w:eastAsia="ru-RU"/>
        </w:rPr>
      </w:pPr>
      <w:r w:rsidRPr="00DB7F7D">
        <w:rPr>
          <w:rFonts w:ascii="Times New Roman" w:eastAsia="Times New Roman" w:hAnsi="Times New Roman"/>
          <w:bCs/>
          <w:sz w:val="24"/>
          <w:szCs w:val="24"/>
          <w:lang w:eastAsia="ru-RU"/>
        </w:rPr>
        <w:t xml:space="preserve"> АО «Саханефтегазсбыт» в 2023 – 2026 годах</w:t>
      </w:r>
      <w:r w:rsidR="0097244F" w:rsidRPr="0097244F">
        <w:rPr>
          <w:rFonts w:ascii="Times New Roman" w:eastAsia="Times New Roman" w:hAnsi="Times New Roman"/>
          <w:sz w:val="24"/>
          <w:szCs w:val="24"/>
          <w:lang w:eastAsia="ru-RU"/>
        </w:rPr>
        <w:t xml:space="preserve"> по выигранному лоту</w:t>
      </w:r>
      <w:r w:rsidR="00045F15" w:rsidRPr="00045F15">
        <w:rPr>
          <w:rFonts w:ascii="Times New Roman" w:eastAsia="Times New Roman" w:hAnsi="Times New Roman"/>
          <w:iCs/>
          <w:sz w:val="24"/>
          <w:szCs w:val="24"/>
          <w:lang w:eastAsia="ru-RU"/>
        </w:rPr>
        <w:t>,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32ECAA7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C540D1E"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56559289" w14:textId="486BA0D0" w:rsidR="005B0770" w:rsidRPr="00E84B01" w:rsidRDefault="005B0770" w:rsidP="0097244F">
      <w:pPr>
        <w:numPr>
          <w:ilvl w:val="0"/>
          <w:numId w:val="3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w:t>
      </w:r>
      <w:r w:rsidR="0097244F">
        <w:rPr>
          <w:rFonts w:ascii="Times New Roman" w:eastAsia="Times New Roman" w:hAnsi="Times New Roman"/>
          <w:sz w:val="24"/>
          <w:szCs w:val="24"/>
          <w:lang w:val="en-US" w:eastAsia="ru-RU"/>
        </w:rPr>
        <w:t>2</w:t>
      </w:r>
      <w:r w:rsidRPr="00E84B01">
        <w:rPr>
          <w:rFonts w:ascii="Times New Roman" w:eastAsia="Times New Roman" w:hAnsi="Times New Roman"/>
          <w:sz w:val="24"/>
          <w:szCs w:val="24"/>
          <w:lang w:eastAsia="ru-RU"/>
        </w:rPr>
        <w:t xml:space="preserve">); </w:t>
      </w:r>
    </w:p>
    <w:p w14:paraId="2BE37606" w14:textId="3544C8E9" w:rsidR="005B0770" w:rsidRPr="00E84B01" w:rsidRDefault="005B0770" w:rsidP="0097244F">
      <w:pPr>
        <w:numPr>
          <w:ilvl w:val="0"/>
          <w:numId w:val="3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Справка об отсутствии признаков крупной сделки (форма </w:t>
      </w:r>
      <w:r w:rsidR="0097244F" w:rsidRPr="0097244F">
        <w:rPr>
          <w:rFonts w:ascii="Times New Roman" w:eastAsia="Times New Roman" w:hAnsi="Times New Roman"/>
          <w:sz w:val="24"/>
          <w:szCs w:val="24"/>
          <w:lang w:eastAsia="ru-RU"/>
        </w:rPr>
        <w:t>3</w:t>
      </w:r>
      <w:r w:rsidRPr="00E84B01">
        <w:rPr>
          <w:rFonts w:ascii="Times New Roman" w:eastAsia="Times New Roman" w:hAnsi="Times New Roman"/>
          <w:sz w:val="24"/>
          <w:szCs w:val="24"/>
          <w:lang w:eastAsia="ru-RU"/>
        </w:rPr>
        <w:t>);</w:t>
      </w:r>
    </w:p>
    <w:p w14:paraId="50339F5E" w14:textId="77777777" w:rsidR="005B0770" w:rsidRPr="00E84B01" w:rsidRDefault="005B0770" w:rsidP="0097244F">
      <w:pPr>
        <w:numPr>
          <w:ilvl w:val="0"/>
          <w:numId w:val="35"/>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6775B529"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29B3C1D5" w14:textId="77777777" w:rsidR="005B0770" w:rsidRPr="00E84B01" w:rsidRDefault="005B0770" w:rsidP="005B0770">
      <w:pPr>
        <w:tabs>
          <w:tab w:val="left" w:pos="993"/>
        </w:tabs>
        <w:spacing w:after="0" w:line="240" w:lineRule="auto"/>
        <w:ind w:left="567" w:firstLine="567"/>
        <w:jc w:val="both"/>
        <w:rPr>
          <w:rFonts w:ascii="Times New Roman" w:eastAsia="Times New Roman" w:hAnsi="Times New Roman"/>
          <w:sz w:val="24"/>
          <w:szCs w:val="24"/>
          <w:lang w:eastAsia="ru-RU"/>
        </w:rPr>
      </w:pPr>
    </w:p>
    <w:p w14:paraId="701FDD58"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117B786D"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14:paraId="48C7A006"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2D52E963"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14:paraId="60D0415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066D622" w14:textId="77777777" w:rsidR="005B0770" w:rsidRPr="00E84B01" w:rsidRDefault="005B0770" w:rsidP="005B07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5B0770" w:rsidRPr="00E84B01" w:rsidSect="00DC2896">
          <w:footerReference w:type="default" r:id="rId16"/>
          <w:footerReference w:type="first" r:id="rId17"/>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14:paraId="0CC2B662" w14:textId="77777777" w:rsidR="00363468" w:rsidRPr="006E5BD5" w:rsidRDefault="00363468" w:rsidP="00363468">
      <w:pPr>
        <w:keepNext/>
        <w:pageBreakBefore/>
        <w:numPr>
          <w:ilvl w:val="2"/>
          <w:numId w:val="34"/>
        </w:numPr>
        <w:suppressAutoHyphens/>
        <w:spacing w:before="240" w:after="120" w:line="240" w:lineRule="auto"/>
        <w:jc w:val="both"/>
        <w:outlineLvl w:val="2"/>
        <w:rPr>
          <w:rFonts w:ascii="Times New Roman" w:eastAsia="Times New Roman" w:hAnsi="Times New Roman"/>
          <w:b/>
          <w:bCs/>
          <w:sz w:val="24"/>
          <w:szCs w:val="24"/>
          <w:lang w:eastAsia="ru-RU"/>
        </w:rPr>
      </w:pPr>
      <w:bookmarkStart w:id="65" w:name="_Ref34763774"/>
      <w:bookmarkStart w:id="66" w:name="_Ref89649494"/>
      <w:bookmarkStart w:id="67" w:name="_Toc90385115"/>
      <w:r w:rsidRPr="006E5BD5">
        <w:rPr>
          <w:rFonts w:ascii="Times New Roman" w:eastAsia="Times New Roman" w:hAnsi="Times New Roman"/>
          <w:b/>
          <w:bCs/>
          <w:sz w:val="24"/>
          <w:szCs w:val="24"/>
          <w:lang w:eastAsia="ru-RU"/>
        </w:rPr>
        <w:t>Инструкции по заполнению</w:t>
      </w:r>
    </w:p>
    <w:p w14:paraId="24DB8F3E" w14:textId="77777777" w:rsidR="00363468" w:rsidRPr="006E5BD5" w:rsidRDefault="00363468" w:rsidP="00363468">
      <w:pPr>
        <w:numPr>
          <w:ilvl w:val="3"/>
          <w:numId w:val="36"/>
        </w:numPr>
        <w:tabs>
          <w:tab w:val="num" w:pos="0"/>
        </w:tabs>
        <w:spacing w:after="0" w:line="240" w:lineRule="auto"/>
        <w:ind w:left="0" w:firstLine="0"/>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1612F57F" w14:textId="77777777" w:rsidR="00363468" w:rsidRPr="006E5BD5" w:rsidRDefault="00363468" w:rsidP="00363468">
      <w:pPr>
        <w:tabs>
          <w:tab w:val="left" w:pos="1134"/>
        </w:tabs>
        <w:spacing w:after="0" w:line="240" w:lineRule="auto"/>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5.1.1.2.</w:t>
      </w:r>
      <w:r w:rsidRPr="006E5BD5">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7060D6E9" w14:textId="77777777" w:rsidR="00363468" w:rsidRPr="006E5BD5" w:rsidRDefault="00363468" w:rsidP="00363468">
      <w:pPr>
        <w:tabs>
          <w:tab w:val="left" w:pos="1134"/>
        </w:tabs>
        <w:spacing w:after="0" w:line="240" w:lineRule="auto"/>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5.1.1.3.</w:t>
      </w:r>
      <w:r w:rsidRPr="006E5BD5">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6E5BD5">
        <w:rPr>
          <w:rFonts w:ascii="Times New Roman" w:eastAsia="Times New Roman" w:hAnsi="Times New Roman"/>
          <w:sz w:val="24"/>
          <w:szCs w:val="24"/>
          <w:lang w:eastAsia="ru-RU"/>
        </w:rPr>
        <w:t>ХХХ</w:t>
      </w:r>
      <w:proofErr w:type="spellEnd"/>
      <w:r w:rsidRPr="006E5BD5">
        <w:rPr>
          <w:rFonts w:ascii="Times New Roman" w:eastAsia="Times New Roman" w:hAnsi="Times New Roman"/>
          <w:sz w:val="24"/>
          <w:szCs w:val="24"/>
          <w:lang w:eastAsia="ru-RU"/>
        </w:rPr>
        <w:t> </w:t>
      </w:r>
      <w:proofErr w:type="gramStart"/>
      <w:r w:rsidRPr="006E5BD5">
        <w:rPr>
          <w:rFonts w:ascii="Times New Roman" w:eastAsia="Times New Roman" w:hAnsi="Times New Roman"/>
          <w:sz w:val="24"/>
          <w:szCs w:val="24"/>
          <w:lang w:eastAsia="ru-RU"/>
        </w:rPr>
        <w:t>ХХХ,ХХ</w:t>
      </w:r>
      <w:proofErr w:type="gramEnd"/>
      <w:r w:rsidRPr="006E5BD5">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4E219750" w14:textId="77777777" w:rsidR="00363468" w:rsidRPr="006E5BD5" w:rsidRDefault="00363468" w:rsidP="00363468">
      <w:pPr>
        <w:tabs>
          <w:tab w:val="left" w:pos="1134"/>
        </w:tabs>
        <w:spacing w:after="0" w:line="240" w:lineRule="atLeast"/>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5.1.1.4.</w:t>
      </w:r>
      <w:r w:rsidRPr="006E5BD5">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7AA61684" w14:textId="48A5EACA" w:rsidR="0097244F" w:rsidRPr="00363468" w:rsidRDefault="00363468" w:rsidP="00363468">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5.1.1.5</w:t>
      </w:r>
      <w:r w:rsidRPr="006E5BD5">
        <w:rPr>
          <w:rFonts w:ascii="Times New Roman" w:eastAsia="Times New Roman" w:hAnsi="Times New Roman"/>
          <w:b/>
          <w:sz w:val="24"/>
          <w:szCs w:val="24"/>
          <w:lang w:eastAsia="ru-RU"/>
        </w:rPr>
        <w:t>.</w:t>
      </w:r>
      <w:r w:rsidRPr="006E5BD5">
        <w:rPr>
          <w:rFonts w:ascii="Times New Roman" w:eastAsia="Times New Roman" w:hAnsi="Times New Roman"/>
          <w:sz w:val="24"/>
          <w:szCs w:val="24"/>
          <w:lang w:eastAsia="ru-RU"/>
        </w:rPr>
        <w:t xml:space="preserve"> </w:t>
      </w:r>
      <w:r w:rsidRPr="006E5BD5">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w:t>
      </w:r>
      <w:r>
        <w:rPr>
          <w:rFonts w:ascii="Times New Roman" w:eastAsia="Times New Roman" w:hAnsi="Times New Roman"/>
          <w:bCs/>
          <w:sz w:val="24"/>
          <w:szCs w:val="24"/>
          <w:lang w:eastAsia="ru-RU"/>
        </w:rPr>
        <w:t>удут производиться с учетом НДС</w:t>
      </w:r>
      <w:r w:rsidR="0097244F" w:rsidRPr="0097244F">
        <w:rPr>
          <w:rFonts w:ascii="Times New Roman" w:eastAsia="Times New Roman" w:hAnsi="Times New Roman"/>
          <w:sz w:val="24"/>
          <w:szCs w:val="24"/>
          <w:shd w:val="clear" w:color="auto" w:fill="FBFBFB"/>
          <w:lang w:eastAsia="ru-RU"/>
        </w:rPr>
        <w:t>.</w:t>
      </w:r>
    </w:p>
    <w:p w14:paraId="010E5B8A" w14:textId="77777777" w:rsidR="00E84B01" w:rsidRP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bookmarkEnd w:id="65"/>
    <w:bookmarkEnd w:id="66"/>
    <w:bookmarkEnd w:id="67"/>
    <w:p w14:paraId="273DFED0" w14:textId="5990B824"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t>5.</w:t>
      </w:r>
      <w:r w:rsidR="0097244F">
        <w:rPr>
          <w:rFonts w:ascii="Times New Roman" w:hAnsi="Times New Roman"/>
          <w:b/>
          <w:bCs/>
          <w:sz w:val="24"/>
          <w:szCs w:val="24"/>
        </w:rPr>
        <w:t>2</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sidR="0097244F">
        <w:rPr>
          <w:rFonts w:ascii="Times New Roman" w:hAnsi="Times New Roman"/>
          <w:b/>
          <w:bCs/>
          <w:sz w:val="24"/>
          <w:szCs w:val="24"/>
        </w:rPr>
        <w:t>2</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623DB9A3"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97244F">
        <w:rPr>
          <w:rFonts w:ascii="Times New Roman" w:hAnsi="Times New Roman"/>
          <w:sz w:val="24"/>
          <w:szCs w:val="24"/>
        </w:rPr>
        <w:t>1</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969"/>
        <w:gridCol w:w="5542"/>
      </w:tblGrid>
      <w:tr w:rsidR="007D27B1" w:rsidRPr="00FB346F" w14:paraId="31C32FCF" w14:textId="77777777" w:rsidTr="00BD0EAA">
        <w:trPr>
          <w:cantSplit/>
          <w:trHeight w:val="240"/>
          <w:tblHeader/>
        </w:trPr>
        <w:tc>
          <w:tcPr>
            <w:tcW w:w="596"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3969"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5542"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BD0EAA">
        <w:trPr>
          <w:cantSplit/>
        </w:trPr>
        <w:tc>
          <w:tcPr>
            <w:tcW w:w="596"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5542"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BD0EAA">
        <w:trPr>
          <w:cantSplit/>
        </w:trPr>
        <w:tc>
          <w:tcPr>
            <w:tcW w:w="596"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542"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BD0EAA">
        <w:trPr>
          <w:cantSplit/>
        </w:trPr>
        <w:tc>
          <w:tcPr>
            <w:tcW w:w="596"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542"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BD0EAA">
        <w:trPr>
          <w:cantSplit/>
        </w:trPr>
        <w:tc>
          <w:tcPr>
            <w:tcW w:w="596"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542"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BD0EAA">
        <w:trPr>
          <w:cantSplit/>
        </w:trPr>
        <w:tc>
          <w:tcPr>
            <w:tcW w:w="596"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5542"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BD0EAA">
        <w:trPr>
          <w:cantSplit/>
        </w:trPr>
        <w:tc>
          <w:tcPr>
            <w:tcW w:w="596"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5542"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BD0EAA">
        <w:trPr>
          <w:cantSplit/>
        </w:trPr>
        <w:tc>
          <w:tcPr>
            <w:tcW w:w="596"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5542"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BD0EAA">
        <w:trPr>
          <w:cantSplit/>
        </w:trPr>
        <w:tc>
          <w:tcPr>
            <w:tcW w:w="596"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5542"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BD0EAA">
        <w:trPr>
          <w:cantSplit/>
        </w:trPr>
        <w:tc>
          <w:tcPr>
            <w:tcW w:w="596"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542"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BD0EAA">
        <w:trPr>
          <w:cantSplit/>
        </w:trPr>
        <w:tc>
          <w:tcPr>
            <w:tcW w:w="596"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5542"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BD0EAA">
        <w:trPr>
          <w:cantSplit/>
          <w:trHeight w:val="116"/>
        </w:trPr>
        <w:tc>
          <w:tcPr>
            <w:tcW w:w="596"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5542"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BD0EAA">
        <w:trPr>
          <w:cantSplit/>
        </w:trPr>
        <w:tc>
          <w:tcPr>
            <w:tcW w:w="596"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5542"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BD0EAA">
        <w:trPr>
          <w:cantSplit/>
        </w:trPr>
        <w:tc>
          <w:tcPr>
            <w:tcW w:w="596"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542"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BD0EAA">
        <w:trPr>
          <w:cantSplit/>
        </w:trPr>
        <w:tc>
          <w:tcPr>
            <w:tcW w:w="596"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5542"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BD0EAA">
        <w:trPr>
          <w:cantSplit/>
          <w:trHeight w:val="608"/>
        </w:trPr>
        <w:tc>
          <w:tcPr>
            <w:tcW w:w="596"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969"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542"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19D317A8"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t>5.</w:t>
      </w:r>
      <w:r w:rsidR="0097244F">
        <w:rPr>
          <w:rFonts w:ascii="Times New Roman" w:hAnsi="Times New Roman"/>
          <w:b/>
          <w:bCs/>
          <w:sz w:val="24"/>
          <w:szCs w:val="24"/>
        </w:rPr>
        <w:t>2</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60088E51"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97244F">
        <w:rPr>
          <w:rFonts w:ascii="Times New Roman" w:hAnsi="Times New Roman"/>
          <w:b/>
          <w:sz w:val="24"/>
          <w:szCs w:val="24"/>
        </w:rPr>
        <w:t>2</w:t>
      </w:r>
      <w:r w:rsidR="00F62F73">
        <w:rPr>
          <w:rFonts w:ascii="Times New Roman" w:hAnsi="Times New Roman"/>
          <w:b/>
          <w:sz w:val="24"/>
          <w:szCs w:val="24"/>
        </w:rPr>
        <w:t>.</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5659DA6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97244F">
        <w:rPr>
          <w:rFonts w:ascii="Times New Roman" w:hAnsi="Times New Roman"/>
          <w:b/>
          <w:sz w:val="24"/>
          <w:szCs w:val="24"/>
        </w:rPr>
        <w:t>2</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17E6F589"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97244F">
        <w:rPr>
          <w:rFonts w:ascii="Times New Roman" w:hAnsi="Times New Roman"/>
          <w:b/>
          <w:sz w:val="24"/>
          <w:szCs w:val="24"/>
        </w:rPr>
        <w:t>2</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78EB19F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97244F">
        <w:rPr>
          <w:rFonts w:ascii="Times New Roman" w:hAnsi="Times New Roman"/>
          <w:b/>
          <w:sz w:val="24"/>
          <w:szCs w:val="24"/>
        </w:rPr>
        <w:t>2</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63986D52"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97244F">
        <w:rPr>
          <w:rFonts w:ascii="Times New Roman" w:eastAsia="Times New Roman" w:hAnsi="Times New Roman"/>
          <w:b/>
          <w:sz w:val="24"/>
          <w:szCs w:val="24"/>
          <w:lang w:eastAsia="ru-RU"/>
        </w:rPr>
        <w:t>3</w:t>
      </w:r>
      <w:r w:rsidRPr="00FB346F">
        <w:rPr>
          <w:rFonts w:ascii="Times New Roman" w:eastAsia="Times New Roman" w:hAnsi="Times New Roman"/>
          <w:b/>
          <w:sz w:val="24"/>
          <w:szCs w:val="24"/>
          <w:lang w:eastAsia="ru-RU"/>
        </w:rPr>
        <w:t xml:space="preserve">. </w:t>
      </w:r>
      <w:bookmarkStart w:id="68" w:name="_Toc465770142"/>
      <w:bookmarkStart w:id="69" w:name="_Toc419208689"/>
      <w:bookmarkStart w:id="70" w:name="_Toc418077958"/>
      <w:bookmarkStart w:id="71"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97244F">
        <w:rPr>
          <w:rFonts w:ascii="Times New Roman" w:eastAsia="Times New Roman" w:hAnsi="Times New Roman"/>
          <w:b/>
          <w:sz w:val="24"/>
          <w:szCs w:val="24"/>
          <w:lang w:eastAsia="ru-RU"/>
        </w:rPr>
        <w:t>3</w:t>
      </w:r>
      <w:r w:rsidRPr="00FB346F">
        <w:rPr>
          <w:rFonts w:ascii="Times New Roman" w:eastAsia="Times New Roman" w:hAnsi="Times New Roman"/>
          <w:b/>
          <w:sz w:val="24"/>
          <w:szCs w:val="24"/>
          <w:lang w:eastAsia="ru-RU"/>
        </w:rPr>
        <w:t>)</w:t>
      </w:r>
      <w:bookmarkEnd w:id="68"/>
      <w:bookmarkEnd w:id="69"/>
      <w:bookmarkEnd w:id="70"/>
      <w:bookmarkEnd w:id="71"/>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4179064B"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97244F">
        <w:rPr>
          <w:rFonts w:ascii="Times New Roman" w:hAnsi="Times New Roman"/>
          <w:sz w:val="24"/>
          <w:szCs w:val="24"/>
          <w:lang w:eastAsia="ru-RU"/>
        </w:rPr>
        <w:t>2</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Pr="00FB346F"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33DF77CB" w14:textId="033477C1" w:rsidR="005A7EE3" w:rsidRPr="005A7EE3" w:rsidRDefault="005A7EE3" w:rsidP="005A7EE3">
      <w:pPr>
        <w:spacing w:after="0" w:line="240" w:lineRule="auto"/>
        <w:jc w:val="both"/>
        <w:rPr>
          <w:rFonts w:ascii="Times New Roman" w:eastAsia="Times New Roman" w:hAnsi="Times New Roman"/>
          <w:bCs/>
          <w:iCs/>
          <w:sz w:val="24"/>
          <w:szCs w:val="24"/>
          <w:lang w:eastAsia="ru-RU"/>
        </w:rPr>
      </w:pPr>
      <w:r w:rsidRPr="005A7EE3">
        <w:rPr>
          <w:rFonts w:ascii="Times New Roman" w:eastAsia="Times New Roman" w:hAnsi="Times New Roman"/>
          <w:sz w:val="24"/>
          <w:szCs w:val="24"/>
          <w:lang w:eastAsia="ru-RU"/>
        </w:rPr>
        <w:t>на оказание услуг по страхованию объектов недвижимого имущества АО «Саханефтегазсбыт» в 202</w:t>
      </w:r>
      <w:r>
        <w:rPr>
          <w:rFonts w:ascii="Times New Roman" w:eastAsia="Times New Roman" w:hAnsi="Times New Roman"/>
          <w:sz w:val="24"/>
          <w:szCs w:val="24"/>
          <w:lang w:eastAsia="ru-RU"/>
        </w:rPr>
        <w:t>3</w:t>
      </w:r>
      <w:r w:rsidRPr="005A7EE3">
        <w:rPr>
          <w:rFonts w:ascii="Times New Roman" w:eastAsia="Times New Roman" w:hAnsi="Times New Roman"/>
          <w:sz w:val="24"/>
          <w:szCs w:val="24"/>
          <w:lang w:eastAsia="ru-RU"/>
        </w:rPr>
        <w:t xml:space="preserve"> – 202</w:t>
      </w:r>
      <w:r>
        <w:rPr>
          <w:rFonts w:ascii="Times New Roman" w:eastAsia="Times New Roman" w:hAnsi="Times New Roman"/>
          <w:sz w:val="24"/>
          <w:szCs w:val="24"/>
          <w:lang w:eastAsia="ru-RU"/>
        </w:rPr>
        <w:t>6</w:t>
      </w:r>
      <w:r w:rsidRPr="005A7EE3">
        <w:rPr>
          <w:rFonts w:ascii="Times New Roman" w:eastAsia="Times New Roman" w:hAnsi="Times New Roman"/>
          <w:sz w:val="24"/>
          <w:szCs w:val="24"/>
          <w:lang w:eastAsia="ru-RU"/>
        </w:rPr>
        <w:t xml:space="preserve"> годах</w:t>
      </w:r>
      <w:r w:rsidR="0010270F">
        <w:rPr>
          <w:rFonts w:ascii="Times New Roman" w:eastAsia="Times New Roman" w:hAnsi="Times New Roman"/>
          <w:sz w:val="24"/>
          <w:szCs w:val="24"/>
          <w:lang w:eastAsia="ru-RU"/>
        </w:rPr>
        <w:t>.</w:t>
      </w:r>
    </w:p>
    <w:p w14:paraId="3451AE87" w14:textId="01EE73DC" w:rsidR="0097244F" w:rsidRDefault="0097244F" w:rsidP="007D27B1">
      <w:pPr>
        <w:spacing w:after="0" w:line="240" w:lineRule="auto"/>
        <w:jc w:val="both"/>
        <w:rPr>
          <w:rFonts w:ascii="Times New Roman" w:eastAsia="Times New Roman" w:hAnsi="Times New Roman"/>
          <w:sz w:val="24"/>
          <w:szCs w:val="24"/>
          <w:lang w:eastAsia="ru-RU"/>
        </w:rPr>
      </w:pPr>
      <w:r w:rsidRPr="0097244F">
        <w:rPr>
          <w:rFonts w:ascii="Times New Roman" w:eastAsia="Times New Roman" w:hAnsi="Times New Roman"/>
          <w:sz w:val="24"/>
          <w:szCs w:val="24"/>
          <w:lang w:eastAsia="ru-RU"/>
        </w:rPr>
        <w:t xml:space="preserve"> </w:t>
      </w:r>
    </w:p>
    <w:p w14:paraId="34E76084" w14:textId="3CA132AE" w:rsidR="007D27B1" w:rsidRPr="00FB346F" w:rsidRDefault="007D27B1" w:rsidP="007D27B1">
      <w:pPr>
        <w:spacing w:after="0" w:line="240" w:lineRule="auto"/>
        <w:jc w:val="both"/>
        <w:rPr>
          <w:rFonts w:ascii="Times New Roman" w:hAnsi="Times New Roman"/>
          <w:sz w:val="24"/>
          <w:szCs w:val="24"/>
        </w:rPr>
      </w:pPr>
      <w:r w:rsidRPr="00FB346F">
        <w:rPr>
          <w:rFonts w:ascii="Times New Roman" w:eastAsia="Times New Roman" w:hAnsi="Times New Roman"/>
          <w:bCs/>
          <w:iCs/>
          <w:sz w:val="24"/>
          <w:szCs w:val="24"/>
          <w:lang w:eastAsia="ru-RU"/>
        </w:rPr>
        <w:t xml:space="preserve">по Лоту № ____         </w:t>
      </w: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10848071"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t>5.</w:t>
      </w:r>
      <w:r w:rsidR="00F62F73">
        <w:rPr>
          <w:rFonts w:ascii="Times New Roman" w:hAnsi="Times New Roman"/>
          <w:b/>
          <w:bCs/>
          <w:sz w:val="24"/>
          <w:szCs w:val="24"/>
        </w:rPr>
        <w:t>5</w:t>
      </w:r>
      <w:r w:rsidRPr="00FB346F">
        <w:rPr>
          <w:rFonts w:ascii="Times New Roman" w:hAnsi="Times New Roman"/>
          <w:b/>
          <w:bCs/>
          <w:sz w:val="24"/>
          <w:szCs w:val="24"/>
        </w:rPr>
        <w:t>.1. Инструкции по заполнению</w:t>
      </w:r>
    </w:p>
    <w:p w14:paraId="6326CB5E" w14:textId="29397B8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673D03F5"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34445ABD"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38CE47CC"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18"/>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AEDC" w14:textId="77777777" w:rsidR="005037A4" w:rsidRDefault="005037A4">
      <w:pPr>
        <w:spacing w:after="0" w:line="240" w:lineRule="auto"/>
      </w:pPr>
      <w:r>
        <w:separator/>
      </w:r>
    </w:p>
  </w:endnote>
  <w:endnote w:type="continuationSeparator" w:id="0">
    <w:p w14:paraId="64DC5B75" w14:textId="77777777" w:rsidR="005037A4" w:rsidRDefault="0050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33045"/>
      <w:docPartObj>
        <w:docPartGallery w:val="Page Numbers (Bottom of Page)"/>
        <w:docPartUnique/>
      </w:docPartObj>
    </w:sdtPr>
    <w:sdtEndPr/>
    <w:sdtContent>
      <w:sdt>
        <w:sdtPr>
          <w:id w:val="-1987076244"/>
          <w:docPartObj>
            <w:docPartGallery w:val="Page Numbers (Top of Page)"/>
            <w:docPartUnique/>
          </w:docPartObj>
        </w:sdtPr>
        <w:sdtEndPr/>
        <w:sdtContent>
          <w:p w14:paraId="26B656D5" w14:textId="5434160A" w:rsidR="00EE469D" w:rsidRDefault="00EE469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81FB6">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81FB6">
              <w:rPr>
                <w:b/>
                <w:bCs/>
                <w:noProof/>
              </w:rPr>
              <w:t>41</w:t>
            </w:r>
            <w:r>
              <w:rPr>
                <w:b/>
                <w:bCs/>
                <w:sz w:val="24"/>
                <w:szCs w:val="24"/>
              </w:rPr>
              <w:fldChar w:fldCharType="end"/>
            </w:r>
          </w:p>
        </w:sdtContent>
      </w:sdt>
    </w:sdtContent>
  </w:sdt>
  <w:p w14:paraId="11EDB0F1" w14:textId="77777777" w:rsidR="005037A4" w:rsidRDefault="005037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95040"/>
      <w:docPartObj>
        <w:docPartGallery w:val="Page Numbers (Bottom of Page)"/>
        <w:docPartUnique/>
      </w:docPartObj>
    </w:sdtPr>
    <w:sdtEndPr/>
    <w:sdtContent>
      <w:sdt>
        <w:sdtPr>
          <w:id w:val="-1769616900"/>
          <w:docPartObj>
            <w:docPartGallery w:val="Page Numbers (Top of Page)"/>
            <w:docPartUnique/>
          </w:docPartObj>
        </w:sdtPr>
        <w:sdtEndPr/>
        <w:sdtContent>
          <w:p w14:paraId="07089F31" w14:textId="6803FD71" w:rsidR="004E1CE0" w:rsidRDefault="004E1C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81FB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81FB6">
              <w:rPr>
                <w:b/>
                <w:bCs/>
                <w:noProof/>
              </w:rPr>
              <w:t>41</w:t>
            </w:r>
            <w:r>
              <w:rPr>
                <w:b/>
                <w:bCs/>
                <w:sz w:val="24"/>
                <w:szCs w:val="24"/>
              </w:rPr>
              <w:fldChar w:fldCharType="end"/>
            </w:r>
          </w:p>
        </w:sdtContent>
      </w:sdt>
    </w:sdtContent>
  </w:sdt>
  <w:p w14:paraId="561F4AB7" w14:textId="77777777" w:rsidR="005037A4" w:rsidRDefault="005037A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5037A4" w:rsidRPr="00C4329A" w:rsidRDefault="005037A4"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C764" w14:textId="77777777" w:rsidR="005037A4" w:rsidRDefault="005037A4">
      <w:pPr>
        <w:spacing w:after="0" w:line="240" w:lineRule="auto"/>
      </w:pPr>
      <w:r>
        <w:separator/>
      </w:r>
    </w:p>
  </w:footnote>
  <w:footnote w:type="continuationSeparator" w:id="0">
    <w:p w14:paraId="3A289B74" w14:textId="77777777" w:rsidR="005037A4" w:rsidRDefault="00503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9B1856"/>
    <w:multiLevelType w:val="multilevel"/>
    <w:tmpl w:val="B120B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8"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82918"/>
    <w:multiLevelType w:val="multilevel"/>
    <w:tmpl w:val="7CD8F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4683986"/>
    <w:multiLevelType w:val="hybridMultilevel"/>
    <w:tmpl w:val="EF18EF82"/>
    <w:lvl w:ilvl="0" w:tplc="BCA49274">
      <w:start w:val="1"/>
      <w:numFmt w:val="lowerLett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230701C"/>
    <w:multiLevelType w:val="multilevel"/>
    <w:tmpl w:val="846A7DD4"/>
    <w:lvl w:ilvl="0">
      <w:start w:val="10"/>
      <w:numFmt w:val="decimal"/>
      <w:lvlText w:val="%1."/>
      <w:lvlJc w:val="left"/>
      <w:pPr>
        <w:ind w:left="720" w:hanging="360"/>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3395641"/>
    <w:multiLevelType w:val="multilevel"/>
    <w:tmpl w:val="ADBC78B4"/>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290B0C"/>
    <w:multiLevelType w:val="multilevel"/>
    <w:tmpl w:val="729E9908"/>
    <w:lvl w:ilvl="0">
      <w:start w:val="5"/>
      <w:numFmt w:val="decimal"/>
      <w:lvlText w:val="%1."/>
      <w:lvlJc w:val="left"/>
      <w:pPr>
        <w:ind w:left="540" w:hanging="540"/>
      </w:pPr>
      <w:rPr>
        <w:rFonts w:ascii="Times New Roman" w:eastAsia="Times New Roman" w:hAnsi="Times New Roman" w:hint="default"/>
        <w:sz w:val="24"/>
      </w:rPr>
    </w:lvl>
    <w:lvl w:ilvl="1">
      <w:start w:val="1"/>
      <w:numFmt w:val="decimal"/>
      <w:lvlText w:val="%1.%2."/>
      <w:lvlJc w:val="left"/>
      <w:pPr>
        <w:ind w:left="540" w:hanging="540"/>
      </w:pPr>
      <w:rPr>
        <w:rFonts w:ascii="Times New Roman" w:eastAsia="Times New Roman" w:hAnsi="Times New Roman" w:hint="default"/>
        <w:sz w:val="20"/>
        <w:szCs w:val="20"/>
      </w:rPr>
    </w:lvl>
    <w:lvl w:ilvl="2">
      <w:start w:val="1"/>
      <w:numFmt w:val="decimal"/>
      <w:lvlText w:val="%1.%2.%3."/>
      <w:lvlJc w:val="left"/>
      <w:pPr>
        <w:ind w:left="720" w:hanging="720"/>
      </w:pPr>
      <w:rPr>
        <w:rFonts w:ascii="Times New Roman" w:eastAsia="Times New Roman" w:hAnsi="Times New Roman" w:hint="default"/>
        <w:sz w:val="20"/>
        <w:szCs w:val="20"/>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3"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F525012"/>
    <w:multiLevelType w:val="multilevel"/>
    <w:tmpl w:val="0DE0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5"/>
  </w:num>
  <w:num w:numId="3">
    <w:abstractNumId w:val="39"/>
  </w:num>
  <w:num w:numId="4">
    <w:abstractNumId w:val="28"/>
  </w:num>
  <w:num w:numId="5">
    <w:abstractNumId w:val="12"/>
  </w:num>
  <w:num w:numId="6">
    <w:abstractNumId w:val="40"/>
  </w:num>
  <w:num w:numId="7">
    <w:abstractNumId w:val="13"/>
  </w:num>
  <w:num w:numId="8">
    <w:abstractNumId w:val="36"/>
  </w:num>
  <w:num w:numId="9">
    <w:abstractNumId w:val="33"/>
  </w:num>
  <w:num w:numId="10">
    <w:abstractNumId w:val="4"/>
  </w:num>
  <w:num w:numId="11">
    <w:abstractNumId w:val="10"/>
  </w:num>
  <w:num w:numId="12">
    <w:abstractNumId w:val="11"/>
  </w:num>
  <w:num w:numId="13">
    <w:abstractNumId w:val="41"/>
  </w:num>
  <w:num w:numId="14">
    <w:abstractNumId w:val="18"/>
  </w:num>
  <w:num w:numId="15">
    <w:abstractNumId w:val="20"/>
  </w:num>
  <w:num w:numId="16">
    <w:abstractNumId w:val="43"/>
  </w:num>
  <w:num w:numId="17">
    <w:abstractNumId w:val="34"/>
  </w:num>
  <w:num w:numId="18">
    <w:abstractNumId w:val="44"/>
  </w:num>
  <w:num w:numId="19">
    <w:abstractNumId w:val="27"/>
  </w:num>
  <w:num w:numId="20">
    <w:abstractNumId w:val="9"/>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45"/>
  </w:num>
  <w:num w:numId="25">
    <w:abstractNumId w:val="14"/>
  </w:num>
  <w:num w:numId="26">
    <w:abstractNumId w:val="24"/>
  </w:num>
  <w:num w:numId="27">
    <w:abstractNumId w:val="31"/>
  </w:num>
  <w:num w:numId="28">
    <w:abstractNumId w:val="6"/>
  </w:num>
  <w:num w:numId="29">
    <w:abstractNumId w:val="7"/>
  </w:num>
  <w:num w:numId="30">
    <w:abstractNumId w:val="29"/>
  </w:num>
  <w:num w:numId="31">
    <w:abstractNumId w:val="26"/>
  </w:num>
  <w:num w:numId="32">
    <w:abstractNumId w:val="16"/>
  </w:num>
  <w:num w:numId="33">
    <w:abstractNumId w:val="21"/>
  </w:num>
  <w:num w:numId="34">
    <w:abstractNumId w:val="8"/>
  </w:num>
  <w:num w:numId="35">
    <w:abstractNumId w:val="15"/>
  </w:num>
  <w:num w:numId="36">
    <w:abstractNumId w:val="37"/>
  </w:num>
  <w:num w:numId="37">
    <w:abstractNumId w:val="32"/>
  </w:num>
  <w:num w:numId="38">
    <w:abstractNumId w:val="22"/>
  </w:num>
  <w:num w:numId="39">
    <w:abstractNumId w:val="46"/>
  </w:num>
  <w:num w:numId="40">
    <w:abstractNumId w:val="2"/>
  </w:num>
  <w:num w:numId="41">
    <w:abstractNumId w:val="47"/>
  </w:num>
  <w:num w:numId="42">
    <w:abstractNumId w:val="17"/>
  </w:num>
  <w:num w:numId="43">
    <w:abstractNumId w:val="5"/>
  </w:num>
  <w:num w:numId="44">
    <w:abstractNumId w:val="42"/>
  </w:num>
  <w:num w:numId="45">
    <w:abstractNumId w:val="19"/>
  </w:num>
  <w:num w:numId="46">
    <w:abstractNumId w:val="23"/>
  </w:num>
  <w:num w:numId="47">
    <w:abstractNumId w:val="38"/>
  </w:num>
  <w:num w:numId="48">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0FAC"/>
    <w:rsid w:val="000014BC"/>
    <w:rsid w:val="000018AA"/>
    <w:rsid w:val="00003F8A"/>
    <w:rsid w:val="000044EF"/>
    <w:rsid w:val="00005F74"/>
    <w:rsid w:val="00006495"/>
    <w:rsid w:val="000065E0"/>
    <w:rsid w:val="0000662D"/>
    <w:rsid w:val="000067BE"/>
    <w:rsid w:val="000067E3"/>
    <w:rsid w:val="00006A1C"/>
    <w:rsid w:val="000112A9"/>
    <w:rsid w:val="000116AD"/>
    <w:rsid w:val="00013F57"/>
    <w:rsid w:val="00013F60"/>
    <w:rsid w:val="000160D2"/>
    <w:rsid w:val="00016342"/>
    <w:rsid w:val="000178DC"/>
    <w:rsid w:val="00020D5E"/>
    <w:rsid w:val="000234ED"/>
    <w:rsid w:val="0002427E"/>
    <w:rsid w:val="000244BB"/>
    <w:rsid w:val="000264B8"/>
    <w:rsid w:val="000276CA"/>
    <w:rsid w:val="0002792E"/>
    <w:rsid w:val="00031532"/>
    <w:rsid w:val="000318BB"/>
    <w:rsid w:val="000326AC"/>
    <w:rsid w:val="0003286D"/>
    <w:rsid w:val="00033B7B"/>
    <w:rsid w:val="000346BB"/>
    <w:rsid w:val="000352B6"/>
    <w:rsid w:val="00035301"/>
    <w:rsid w:val="00035CF7"/>
    <w:rsid w:val="000363AA"/>
    <w:rsid w:val="00037460"/>
    <w:rsid w:val="00037788"/>
    <w:rsid w:val="000412C7"/>
    <w:rsid w:val="00041454"/>
    <w:rsid w:val="00042A0F"/>
    <w:rsid w:val="00043086"/>
    <w:rsid w:val="00044384"/>
    <w:rsid w:val="00044E64"/>
    <w:rsid w:val="00045EBF"/>
    <w:rsid w:val="00045F15"/>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4F93"/>
    <w:rsid w:val="000656A8"/>
    <w:rsid w:val="00065B2F"/>
    <w:rsid w:val="00067493"/>
    <w:rsid w:val="0007240C"/>
    <w:rsid w:val="00075A22"/>
    <w:rsid w:val="00075BAE"/>
    <w:rsid w:val="00076644"/>
    <w:rsid w:val="000774F8"/>
    <w:rsid w:val="00077A63"/>
    <w:rsid w:val="00077E56"/>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0D77"/>
    <w:rsid w:val="000B134F"/>
    <w:rsid w:val="000B1D46"/>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3333"/>
    <w:rsid w:val="000E4374"/>
    <w:rsid w:val="000E4848"/>
    <w:rsid w:val="000E5F30"/>
    <w:rsid w:val="000E64D7"/>
    <w:rsid w:val="000E71DC"/>
    <w:rsid w:val="000E75E2"/>
    <w:rsid w:val="000F0520"/>
    <w:rsid w:val="000F249E"/>
    <w:rsid w:val="000F3057"/>
    <w:rsid w:val="000F3395"/>
    <w:rsid w:val="000F3CC2"/>
    <w:rsid w:val="000F47C0"/>
    <w:rsid w:val="000F4A01"/>
    <w:rsid w:val="000F61AE"/>
    <w:rsid w:val="000F7DBE"/>
    <w:rsid w:val="0010004E"/>
    <w:rsid w:val="0010144A"/>
    <w:rsid w:val="0010270F"/>
    <w:rsid w:val="00102FF0"/>
    <w:rsid w:val="001036BF"/>
    <w:rsid w:val="00104064"/>
    <w:rsid w:val="0010479E"/>
    <w:rsid w:val="00106189"/>
    <w:rsid w:val="00110544"/>
    <w:rsid w:val="00110A04"/>
    <w:rsid w:val="00110B94"/>
    <w:rsid w:val="00111F42"/>
    <w:rsid w:val="00113568"/>
    <w:rsid w:val="001150A6"/>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AAE"/>
    <w:rsid w:val="00156D23"/>
    <w:rsid w:val="00157B3F"/>
    <w:rsid w:val="0016047D"/>
    <w:rsid w:val="00162B11"/>
    <w:rsid w:val="00162CC5"/>
    <w:rsid w:val="001630C6"/>
    <w:rsid w:val="0016336C"/>
    <w:rsid w:val="001637E0"/>
    <w:rsid w:val="00164374"/>
    <w:rsid w:val="00164843"/>
    <w:rsid w:val="00164FDE"/>
    <w:rsid w:val="00165186"/>
    <w:rsid w:val="00165A64"/>
    <w:rsid w:val="001661A6"/>
    <w:rsid w:val="00166906"/>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397"/>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B3E"/>
    <w:rsid w:val="001B2FC8"/>
    <w:rsid w:val="001B40B5"/>
    <w:rsid w:val="001B5BD8"/>
    <w:rsid w:val="001B7CFE"/>
    <w:rsid w:val="001C167F"/>
    <w:rsid w:val="001C1939"/>
    <w:rsid w:val="001C26EE"/>
    <w:rsid w:val="001C2976"/>
    <w:rsid w:val="001C2FFB"/>
    <w:rsid w:val="001C353A"/>
    <w:rsid w:val="001C3B6E"/>
    <w:rsid w:val="001C3FC2"/>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7A6"/>
    <w:rsid w:val="0024180F"/>
    <w:rsid w:val="00242429"/>
    <w:rsid w:val="0024255F"/>
    <w:rsid w:val="00242A0F"/>
    <w:rsid w:val="00243351"/>
    <w:rsid w:val="0024494B"/>
    <w:rsid w:val="00244E43"/>
    <w:rsid w:val="00250C39"/>
    <w:rsid w:val="00251444"/>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1FB6"/>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726"/>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5D1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C747D"/>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37AD"/>
    <w:rsid w:val="00304A59"/>
    <w:rsid w:val="003057B4"/>
    <w:rsid w:val="0030588F"/>
    <w:rsid w:val="00305B82"/>
    <w:rsid w:val="00310073"/>
    <w:rsid w:val="00310680"/>
    <w:rsid w:val="0031163B"/>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A6B"/>
    <w:rsid w:val="00324BA2"/>
    <w:rsid w:val="00324DBB"/>
    <w:rsid w:val="0032589D"/>
    <w:rsid w:val="003267F2"/>
    <w:rsid w:val="003269F4"/>
    <w:rsid w:val="00326BF0"/>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468"/>
    <w:rsid w:val="00363F57"/>
    <w:rsid w:val="00364483"/>
    <w:rsid w:val="00364D67"/>
    <w:rsid w:val="00365A73"/>
    <w:rsid w:val="00365E4E"/>
    <w:rsid w:val="0036661E"/>
    <w:rsid w:val="0036721E"/>
    <w:rsid w:val="00367AAE"/>
    <w:rsid w:val="00367C59"/>
    <w:rsid w:val="00370F2E"/>
    <w:rsid w:val="00371F18"/>
    <w:rsid w:val="00373254"/>
    <w:rsid w:val="003732E8"/>
    <w:rsid w:val="00374B50"/>
    <w:rsid w:val="00376006"/>
    <w:rsid w:val="0038271C"/>
    <w:rsid w:val="00382E67"/>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DBA"/>
    <w:rsid w:val="003A3E50"/>
    <w:rsid w:val="003A504B"/>
    <w:rsid w:val="003A56B2"/>
    <w:rsid w:val="003A72F1"/>
    <w:rsid w:val="003A7491"/>
    <w:rsid w:val="003A7639"/>
    <w:rsid w:val="003A7A46"/>
    <w:rsid w:val="003A7AE2"/>
    <w:rsid w:val="003B1BA1"/>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3E5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179"/>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45E"/>
    <w:rsid w:val="00430699"/>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72F"/>
    <w:rsid w:val="00441937"/>
    <w:rsid w:val="00441E44"/>
    <w:rsid w:val="0044247A"/>
    <w:rsid w:val="00443F53"/>
    <w:rsid w:val="004442DC"/>
    <w:rsid w:val="00445240"/>
    <w:rsid w:val="004460CC"/>
    <w:rsid w:val="00446CF4"/>
    <w:rsid w:val="004474DB"/>
    <w:rsid w:val="004475DA"/>
    <w:rsid w:val="004535F0"/>
    <w:rsid w:val="00453B7F"/>
    <w:rsid w:val="00453C21"/>
    <w:rsid w:val="00454B08"/>
    <w:rsid w:val="00455260"/>
    <w:rsid w:val="0045656D"/>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6968"/>
    <w:rsid w:val="00496BB6"/>
    <w:rsid w:val="00496D82"/>
    <w:rsid w:val="004A0E0F"/>
    <w:rsid w:val="004A164E"/>
    <w:rsid w:val="004A19A8"/>
    <w:rsid w:val="004A2198"/>
    <w:rsid w:val="004A2DCF"/>
    <w:rsid w:val="004A3F00"/>
    <w:rsid w:val="004A4754"/>
    <w:rsid w:val="004A51CA"/>
    <w:rsid w:val="004A5B4F"/>
    <w:rsid w:val="004A6ED9"/>
    <w:rsid w:val="004A726C"/>
    <w:rsid w:val="004B0C85"/>
    <w:rsid w:val="004B0FC3"/>
    <w:rsid w:val="004B2717"/>
    <w:rsid w:val="004B2F0C"/>
    <w:rsid w:val="004B385B"/>
    <w:rsid w:val="004B45D6"/>
    <w:rsid w:val="004B4930"/>
    <w:rsid w:val="004B4DAC"/>
    <w:rsid w:val="004B4FB8"/>
    <w:rsid w:val="004B5E52"/>
    <w:rsid w:val="004B6AC9"/>
    <w:rsid w:val="004B7C9A"/>
    <w:rsid w:val="004B7E3D"/>
    <w:rsid w:val="004C0013"/>
    <w:rsid w:val="004C0899"/>
    <w:rsid w:val="004C0EBA"/>
    <w:rsid w:val="004C1350"/>
    <w:rsid w:val="004C1581"/>
    <w:rsid w:val="004C1A95"/>
    <w:rsid w:val="004C2156"/>
    <w:rsid w:val="004C26AD"/>
    <w:rsid w:val="004C3F7C"/>
    <w:rsid w:val="004C52CA"/>
    <w:rsid w:val="004C6242"/>
    <w:rsid w:val="004C6618"/>
    <w:rsid w:val="004D1F20"/>
    <w:rsid w:val="004D674C"/>
    <w:rsid w:val="004D73A2"/>
    <w:rsid w:val="004D7469"/>
    <w:rsid w:val="004D771B"/>
    <w:rsid w:val="004E0E94"/>
    <w:rsid w:val="004E1CE0"/>
    <w:rsid w:val="004E2A10"/>
    <w:rsid w:val="004E2C29"/>
    <w:rsid w:val="004E4831"/>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7A4"/>
    <w:rsid w:val="00503F05"/>
    <w:rsid w:val="00505F4C"/>
    <w:rsid w:val="00506279"/>
    <w:rsid w:val="0050736B"/>
    <w:rsid w:val="00507D5B"/>
    <w:rsid w:val="00511194"/>
    <w:rsid w:val="00511EBB"/>
    <w:rsid w:val="005142D0"/>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2793"/>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2A44"/>
    <w:rsid w:val="00592FDB"/>
    <w:rsid w:val="00595383"/>
    <w:rsid w:val="00595E12"/>
    <w:rsid w:val="0059603C"/>
    <w:rsid w:val="005975EF"/>
    <w:rsid w:val="005A032B"/>
    <w:rsid w:val="005A0650"/>
    <w:rsid w:val="005A1D04"/>
    <w:rsid w:val="005A215A"/>
    <w:rsid w:val="005A2C64"/>
    <w:rsid w:val="005A3BDE"/>
    <w:rsid w:val="005A4582"/>
    <w:rsid w:val="005A5CB7"/>
    <w:rsid w:val="005A60F3"/>
    <w:rsid w:val="005A6FDD"/>
    <w:rsid w:val="005A70D6"/>
    <w:rsid w:val="005A74A1"/>
    <w:rsid w:val="005A7C26"/>
    <w:rsid w:val="005A7EE3"/>
    <w:rsid w:val="005B0770"/>
    <w:rsid w:val="005B0AAC"/>
    <w:rsid w:val="005B110B"/>
    <w:rsid w:val="005B1D19"/>
    <w:rsid w:val="005B28E1"/>
    <w:rsid w:val="005B3B51"/>
    <w:rsid w:val="005B49BD"/>
    <w:rsid w:val="005B4C6B"/>
    <w:rsid w:val="005B5466"/>
    <w:rsid w:val="005B56F5"/>
    <w:rsid w:val="005B657E"/>
    <w:rsid w:val="005B6CA8"/>
    <w:rsid w:val="005B6EF5"/>
    <w:rsid w:val="005C1827"/>
    <w:rsid w:val="005C43C9"/>
    <w:rsid w:val="005C5B2C"/>
    <w:rsid w:val="005C5C27"/>
    <w:rsid w:val="005C6790"/>
    <w:rsid w:val="005C724C"/>
    <w:rsid w:val="005C7501"/>
    <w:rsid w:val="005C7C94"/>
    <w:rsid w:val="005C7D5D"/>
    <w:rsid w:val="005D1221"/>
    <w:rsid w:val="005D1262"/>
    <w:rsid w:val="005D17BF"/>
    <w:rsid w:val="005D2790"/>
    <w:rsid w:val="005D3E18"/>
    <w:rsid w:val="005D4A57"/>
    <w:rsid w:val="005D53CE"/>
    <w:rsid w:val="005D5D34"/>
    <w:rsid w:val="005D6524"/>
    <w:rsid w:val="005D6B49"/>
    <w:rsid w:val="005D7A77"/>
    <w:rsid w:val="005E14D1"/>
    <w:rsid w:val="005E1B03"/>
    <w:rsid w:val="005E2B71"/>
    <w:rsid w:val="005E3D4B"/>
    <w:rsid w:val="005E5152"/>
    <w:rsid w:val="005E5B74"/>
    <w:rsid w:val="005E6642"/>
    <w:rsid w:val="005E7D07"/>
    <w:rsid w:val="005F01D8"/>
    <w:rsid w:val="005F02C7"/>
    <w:rsid w:val="005F0BDF"/>
    <w:rsid w:val="005F0E60"/>
    <w:rsid w:val="005F229C"/>
    <w:rsid w:val="005F33E3"/>
    <w:rsid w:val="005F4BC0"/>
    <w:rsid w:val="005F6A4A"/>
    <w:rsid w:val="005F6A7B"/>
    <w:rsid w:val="00600900"/>
    <w:rsid w:val="00600B84"/>
    <w:rsid w:val="0060137B"/>
    <w:rsid w:val="00602E87"/>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1DC9"/>
    <w:rsid w:val="006220D1"/>
    <w:rsid w:val="006222F3"/>
    <w:rsid w:val="006229EE"/>
    <w:rsid w:val="006242D2"/>
    <w:rsid w:val="00625AB5"/>
    <w:rsid w:val="0062689E"/>
    <w:rsid w:val="00627394"/>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2E23"/>
    <w:rsid w:val="00643B04"/>
    <w:rsid w:val="00645285"/>
    <w:rsid w:val="0064544C"/>
    <w:rsid w:val="00645D17"/>
    <w:rsid w:val="006464A9"/>
    <w:rsid w:val="006502AC"/>
    <w:rsid w:val="006504EA"/>
    <w:rsid w:val="006514CE"/>
    <w:rsid w:val="00651A46"/>
    <w:rsid w:val="00651D6C"/>
    <w:rsid w:val="0065368F"/>
    <w:rsid w:val="00653D96"/>
    <w:rsid w:val="00653DCE"/>
    <w:rsid w:val="00654C45"/>
    <w:rsid w:val="00655037"/>
    <w:rsid w:val="00656482"/>
    <w:rsid w:val="006568DC"/>
    <w:rsid w:val="0066074F"/>
    <w:rsid w:val="00661178"/>
    <w:rsid w:val="00661F3A"/>
    <w:rsid w:val="00662399"/>
    <w:rsid w:val="006624DA"/>
    <w:rsid w:val="00663DFA"/>
    <w:rsid w:val="0066423C"/>
    <w:rsid w:val="00664FA1"/>
    <w:rsid w:val="006655E7"/>
    <w:rsid w:val="006657E4"/>
    <w:rsid w:val="00667208"/>
    <w:rsid w:val="006679D0"/>
    <w:rsid w:val="00667B75"/>
    <w:rsid w:val="00667F1B"/>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0A7"/>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5EFB"/>
    <w:rsid w:val="006B7602"/>
    <w:rsid w:val="006B7C7F"/>
    <w:rsid w:val="006C0354"/>
    <w:rsid w:val="006C1E94"/>
    <w:rsid w:val="006C231E"/>
    <w:rsid w:val="006C2D4E"/>
    <w:rsid w:val="006C3882"/>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E66C1"/>
    <w:rsid w:val="006F0666"/>
    <w:rsid w:val="006F07E1"/>
    <w:rsid w:val="006F17EB"/>
    <w:rsid w:val="006F2A29"/>
    <w:rsid w:val="006F2E1F"/>
    <w:rsid w:val="006F35CD"/>
    <w:rsid w:val="006F563F"/>
    <w:rsid w:val="006F60C8"/>
    <w:rsid w:val="006F7CC2"/>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20A"/>
    <w:rsid w:val="007175A3"/>
    <w:rsid w:val="00720FC5"/>
    <w:rsid w:val="0072123C"/>
    <w:rsid w:val="00722325"/>
    <w:rsid w:val="0072387B"/>
    <w:rsid w:val="0072542C"/>
    <w:rsid w:val="00730749"/>
    <w:rsid w:val="00730877"/>
    <w:rsid w:val="00730D3B"/>
    <w:rsid w:val="0073137C"/>
    <w:rsid w:val="0073185C"/>
    <w:rsid w:val="00731BCF"/>
    <w:rsid w:val="0073274F"/>
    <w:rsid w:val="007329B6"/>
    <w:rsid w:val="00733C20"/>
    <w:rsid w:val="00736AA6"/>
    <w:rsid w:val="00737307"/>
    <w:rsid w:val="00737C7D"/>
    <w:rsid w:val="0074291D"/>
    <w:rsid w:val="007430A4"/>
    <w:rsid w:val="00743CF9"/>
    <w:rsid w:val="0074475A"/>
    <w:rsid w:val="00744BFF"/>
    <w:rsid w:val="007450AB"/>
    <w:rsid w:val="00745EB8"/>
    <w:rsid w:val="0074611D"/>
    <w:rsid w:val="007463A1"/>
    <w:rsid w:val="00747139"/>
    <w:rsid w:val="007472FC"/>
    <w:rsid w:val="00750A3C"/>
    <w:rsid w:val="00750CC0"/>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67BDD"/>
    <w:rsid w:val="0077007E"/>
    <w:rsid w:val="00770E6C"/>
    <w:rsid w:val="00771266"/>
    <w:rsid w:val="007712F4"/>
    <w:rsid w:val="0077250A"/>
    <w:rsid w:val="007732A0"/>
    <w:rsid w:val="00773C64"/>
    <w:rsid w:val="00774D9E"/>
    <w:rsid w:val="00775302"/>
    <w:rsid w:val="007758D5"/>
    <w:rsid w:val="00776DDC"/>
    <w:rsid w:val="007773A1"/>
    <w:rsid w:val="00780E87"/>
    <w:rsid w:val="007814FC"/>
    <w:rsid w:val="00781BFB"/>
    <w:rsid w:val="00781DEE"/>
    <w:rsid w:val="007824D4"/>
    <w:rsid w:val="00784D60"/>
    <w:rsid w:val="007863AF"/>
    <w:rsid w:val="00786939"/>
    <w:rsid w:val="00786951"/>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A79BA"/>
    <w:rsid w:val="007B0AB8"/>
    <w:rsid w:val="007B0AD4"/>
    <w:rsid w:val="007B0CA7"/>
    <w:rsid w:val="007B0DB3"/>
    <w:rsid w:val="007B1D85"/>
    <w:rsid w:val="007B2F0F"/>
    <w:rsid w:val="007B3A2C"/>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096C"/>
    <w:rsid w:val="00842721"/>
    <w:rsid w:val="00842DA7"/>
    <w:rsid w:val="00842FF3"/>
    <w:rsid w:val="008436A6"/>
    <w:rsid w:val="00843C7B"/>
    <w:rsid w:val="00843E40"/>
    <w:rsid w:val="008446FF"/>
    <w:rsid w:val="00845074"/>
    <w:rsid w:val="00846A84"/>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67D"/>
    <w:rsid w:val="00891F69"/>
    <w:rsid w:val="008922F6"/>
    <w:rsid w:val="00895650"/>
    <w:rsid w:val="00895A98"/>
    <w:rsid w:val="008962E4"/>
    <w:rsid w:val="00897D7E"/>
    <w:rsid w:val="008A019B"/>
    <w:rsid w:val="008A17A1"/>
    <w:rsid w:val="008A244D"/>
    <w:rsid w:val="008A2595"/>
    <w:rsid w:val="008A47D9"/>
    <w:rsid w:val="008A4A83"/>
    <w:rsid w:val="008A50AD"/>
    <w:rsid w:val="008A56B6"/>
    <w:rsid w:val="008A5A6E"/>
    <w:rsid w:val="008A64DC"/>
    <w:rsid w:val="008A6547"/>
    <w:rsid w:val="008A6747"/>
    <w:rsid w:val="008A70D7"/>
    <w:rsid w:val="008A762F"/>
    <w:rsid w:val="008A7892"/>
    <w:rsid w:val="008A7BB0"/>
    <w:rsid w:val="008A7CA4"/>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8D7"/>
    <w:rsid w:val="008F7EF9"/>
    <w:rsid w:val="00901163"/>
    <w:rsid w:val="00901828"/>
    <w:rsid w:val="00901B4D"/>
    <w:rsid w:val="0090330C"/>
    <w:rsid w:val="00903350"/>
    <w:rsid w:val="00904407"/>
    <w:rsid w:val="00904C3A"/>
    <w:rsid w:val="00904D71"/>
    <w:rsid w:val="00905728"/>
    <w:rsid w:val="00905DE8"/>
    <w:rsid w:val="0090622B"/>
    <w:rsid w:val="0090658D"/>
    <w:rsid w:val="00906D45"/>
    <w:rsid w:val="009079A3"/>
    <w:rsid w:val="009105E8"/>
    <w:rsid w:val="00910B6D"/>
    <w:rsid w:val="00910DCB"/>
    <w:rsid w:val="00912A19"/>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497"/>
    <w:rsid w:val="00934FB4"/>
    <w:rsid w:val="009353E5"/>
    <w:rsid w:val="00935521"/>
    <w:rsid w:val="009355C5"/>
    <w:rsid w:val="00937300"/>
    <w:rsid w:val="0093786F"/>
    <w:rsid w:val="00940103"/>
    <w:rsid w:val="009416AE"/>
    <w:rsid w:val="00941F1C"/>
    <w:rsid w:val="00943B2F"/>
    <w:rsid w:val="00944ACD"/>
    <w:rsid w:val="00944E0F"/>
    <w:rsid w:val="009468BC"/>
    <w:rsid w:val="009469B2"/>
    <w:rsid w:val="00946D82"/>
    <w:rsid w:val="009475B5"/>
    <w:rsid w:val="00947689"/>
    <w:rsid w:val="009476C2"/>
    <w:rsid w:val="00947D6B"/>
    <w:rsid w:val="0095160A"/>
    <w:rsid w:val="009531C6"/>
    <w:rsid w:val="00953250"/>
    <w:rsid w:val="0095346D"/>
    <w:rsid w:val="00953A1A"/>
    <w:rsid w:val="0095428C"/>
    <w:rsid w:val="00954ED2"/>
    <w:rsid w:val="00957A09"/>
    <w:rsid w:val="00960911"/>
    <w:rsid w:val="009614A2"/>
    <w:rsid w:val="00963899"/>
    <w:rsid w:val="00964E89"/>
    <w:rsid w:val="009656BE"/>
    <w:rsid w:val="00965D33"/>
    <w:rsid w:val="00966784"/>
    <w:rsid w:val="00966AB6"/>
    <w:rsid w:val="00966D39"/>
    <w:rsid w:val="00967C1A"/>
    <w:rsid w:val="0097115E"/>
    <w:rsid w:val="0097244F"/>
    <w:rsid w:val="00973C74"/>
    <w:rsid w:val="0097557E"/>
    <w:rsid w:val="009809A7"/>
    <w:rsid w:val="00980A5D"/>
    <w:rsid w:val="00983762"/>
    <w:rsid w:val="00983B3F"/>
    <w:rsid w:val="009854E0"/>
    <w:rsid w:val="00985AE1"/>
    <w:rsid w:val="00986C1C"/>
    <w:rsid w:val="0098745F"/>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43D5"/>
    <w:rsid w:val="009A5210"/>
    <w:rsid w:val="009A5A30"/>
    <w:rsid w:val="009A5C41"/>
    <w:rsid w:val="009A6172"/>
    <w:rsid w:val="009A6546"/>
    <w:rsid w:val="009A7150"/>
    <w:rsid w:val="009B2502"/>
    <w:rsid w:val="009B39DD"/>
    <w:rsid w:val="009B4919"/>
    <w:rsid w:val="009B4F56"/>
    <w:rsid w:val="009B73A4"/>
    <w:rsid w:val="009B7622"/>
    <w:rsid w:val="009B7ED2"/>
    <w:rsid w:val="009C055C"/>
    <w:rsid w:val="009C07F5"/>
    <w:rsid w:val="009C0E59"/>
    <w:rsid w:val="009C2F65"/>
    <w:rsid w:val="009C31EC"/>
    <w:rsid w:val="009C3354"/>
    <w:rsid w:val="009C53C1"/>
    <w:rsid w:val="009D0174"/>
    <w:rsid w:val="009D05A9"/>
    <w:rsid w:val="009D085B"/>
    <w:rsid w:val="009D1E51"/>
    <w:rsid w:val="009D2097"/>
    <w:rsid w:val="009D2124"/>
    <w:rsid w:val="009D2C1D"/>
    <w:rsid w:val="009D4E39"/>
    <w:rsid w:val="009D5B1A"/>
    <w:rsid w:val="009D64F4"/>
    <w:rsid w:val="009D684C"/>
    <w:rsid w:val="009E0814"/>
    <w:rsid w:val="009E202A"/>
    <w:rsid w:val="009E2378"/>
    <w:rsid w:val="009E2C76"/>
    <w:rsid w:val="009E37B8"/>
    <w:rsid w:val="009E401F"/>
    <w:rsid w:val="009E47FB"/>
    <w:rsid w:val="009E5A8E"/>
    <w:rsid w:val="009E681B"/>
    <w:rsid w:val="009E727A"/>
    <w:rsid w:val="009E7746"/>
    <w:rsid w:val="009F0F2D"/>
    <w:rsid w:val="009F2026"/>
    <w:rsid w:val="009F2514"/>
    <w:rsid w:val="009F2A56"/>
    <w:rsid w:val="009F3EDB"/>
    <w:rsid w:val="009F46B9"/>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57958"/>
    <w:rsid w:val="00A60D7A"/>
    <w:rsid w:val="00A6258B"/>
    <w:rsid w:val="00A63D66"/>
    <w:rsid w:val="00A64531"/>
    <w:rsid w:val="00A646BF"/>
    <w:rsid w:val="00A65EEC"/>
    <w:rsid w:val="00A666F0"/>
    <w:rsid w:val="00A6688C"/>
    <w:rsid w:val="00A66980"/>
    <w:rsid w:val="00A7049D"/>
    <w:rsid w:val="00A7093C"/>
    <w:rsid w:val="00A71F71"/>
    <w:rsid w:val="00A7220F"/>
    <w:rsid w:val="00A74711"/>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6C5"/>
    <w:rsid w:val="00AB02D0"/>
    <w:rsid w:val="00AB0A83"/>
    <w:rsid w:val="00AB315D"/>
    <w:rsid w:val="00AB3898"/>
    <w:rsid w:val="00AB4118"/>
    <w:rsid w:val="00AB42E4"/>
    <w:rsid w:val="00AB73D0"/>
    <w:rsid w:val="00AB7AE4"/>
    <w:rsid w:val="00AB7C1D"/>
    <w:rsid w:val="00AC008F"/>
    <w:rsid w:val="00AC083E"/>
    <w:rsid w:val="00AC1B88"/>
    <w:rsid w:val="00AC1BA1"/>
    <w:rsid w:val="00AC2439"/>
    <w:rsid w:val="00AC2643"/>
    <w:rsid w:val="00AC43A5"/>
    <w:rsid w:val="00AC66FF"/>
    <w:rsid w:val="00AC6859"/>
    <w:rsid w:val="00AC6917"/>
    <w:rsid w:val="00AD0342"/>
    <w:rsid w:val="00AD0370"/>
    <w:rsid w:val="00AD1A0A"/>
    <w:rsid w:val="00AD1F06"/>
    <w:rsid w:val="00AD3673"/>
    <w:rsid w:val="00AD3A93"/>
    <w:rsid w:val="00AD46F6"/>
    <w:rsid w:val="00AD5F73"/>
    <w:rsid w:val="00AD6C70"/>
    <w:rsid w:val="00AE0618"/>
    <w:rsid w:val="00AE07CC"/>
    <w:rsid w:val="00AE0D3E"/>
    <w:rsid w:val="00AE2D29"/>
    <w:rsid w:val="00AE2E69"/>
    <w:rsid w:val="00AE2F06"/>
    <w:rsid w:val="00AE31C1"/>
    <w:rsid w:val="00AE32C5"/>
    <w:rsid w:val="00AE3489"/>
    <w:rsid w:val="00AE34AF"/>
    <w:rsid w:val="00AE3AC0"/>
    <w:rsid w:val="00AE43CD"/>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246"/>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4E85"/>
    <w:rsid w:val="00B56FC7"/>
    <w:rsid w:val="00B626B3"/>
    <w:rsid w:val="00B629E2"/>
    <w:rsid w:val="00B62D5B"/>
    <w:rsid w:val="00B630FF"/>
    <w:rsid w:val="00B63CCF"/>
    <w:rsid w:val="00B64347"/>
    <w:rsid w:val="00B66224"/>
    <w:rsid w:val="00B673D8"/>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76E2"/>
    <w:rsid w:val="00BA0A18"/>
    <w:rsid w:val="00BA14BE"/>
    <w:rsid w:val="00BA2909"/>
    <w:rsid w:val="00BA3307"/>
    <w:rsid w:val="00BA5E79"/>
    <w:rsid w:val="00BA5F0E"/>
    <w:rsid w:val="00BA622B"/>
    <w:rsid w:val="00BA7193"/>
    <w:rsid w:val="00BB1A35"/>
    <w:rsid w:val="00BB2BE8"/>
    <w:rsid w:val="00BB2FF8"/>
    <w:rsid w:val="00BB349C"/>
    <w:rsid w:val="00BB6E0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0EAA"/>
    <w:rsid w:val="00BD241B"/>
    <w:rsid w:val="00BD2A1B"/>
    <w:rsid w:val="00BD3D91"/>
    <w:rsid w:val="00BD3EA0"/>
    <w:rsid w:val="00BD3EEE"/>
    <w:rsid w:val="00BD4F0D"/>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2C35"/>
    <w:rsid w:val="00BE393B"/>
    <w:rsid w:val="00BE3A1A"/>
    <w:rsid w:val="00BE450C"/>
    <w:rsid w:val="00BE5807"/>
    <w:rsid w:val="00BE63A9"/>
    <w:rsid w:val="00BE6777"/>
    <w:rsid w:val="00BE7A26"/>
    <w:rsid w:val="00BF0994"/>
    <w:rsid w:val="00BF3AB2"/>
    <w:rsid w:val="00BF3E0A"/>
    <w:rsid w:val="00BF51E0"/>
    <w:rsid w:val="00BF53C6"/>
    <w:rsid w:val="00BF57DD"/>
    <w:rsid w:val="00BF6B0C"/>
    <w:rsid w:val="00BF72E9"/>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EEA"/>
    <w:rsid w:val="00C64FF1"/>
    <w:rsid w:val="00C6679B"/>
    <w:rsid w:val="00C667A9"/>
    <w:rsid w:val="00C66A3D"/>
    <w:rsid w:val="00C6752B"/>
    <w:rsid w:val="00C70CB9"/>
    <w:rsid w:val="00C70CCC"/>
    <w:rsid w:val="00C716EE"/>
    <w:rsid w:val="00C72655"/>
    <w:rsid w:val="00C72F58"/>
    <w:rsid w:val="00C731E8"/>
    <w:rsid w:val="00C7377B"/>
    <w:rsid w:val="00C74166"/>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B0225"/>
    <w:rsid w:val="00CB055C"/>
    <w:rsid w:val="00CB0AC4"/>
    <w:rsid w:val="00CB10F0"/>
    <w:rsid w:val="00CB1C4A"/>
    <w:rsid w:val="00CB25F8"/>
    <w:rsid w:val="00CB322C"/>
    <w:rsid w:val="00CB39D8"/>
    <w:rsid w:val="00CB4032"/>
    <w:rsid w:val="00CB5518"/>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2573"/>
    <w:rsid w:val="00D031D9"/>
    <w:rsid w:val="00D0324B"/>
    <w:rsid w:val="00D03CB4"/>
    <w:rsid w:val="00D05465"/>
    <w:rsid w:val="00D056E5"/>
    <w:rsid w:val="00D05EF7"/>
    <w:rsid w:val="00D0604A"/>
    <w:rsid w:val="00D108F9"/>
    <w:rsid w:val="00D12096"/>
    <w:rsid w:val="00D12361"/>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5385"/>
    <w:rsid w:val="00D36020"/>
    <w:rsid w:val="00D37B1F"/>
    <w:rsid w:val="00D41151"/>
    <w:rsid w:val="00D42130"/>
    <w:rsid w:val="00D423B4"/>
    <w:rsid w:val="00D4251C"/>
    <w:rsid w:val="00D43774"/>
    <w:rsid w:val="00D43984"/>
    <w:rsid w:val="00D442FD"/>
    <w:rsid w:val="00D449A6"/>
    <w:rsid w:val="00D452C2"/>
    <w:rsid w:val="00D45B8D"/>
    <w:rsid w:val="00D45BA0"/>
    <w:rsid w:val="00D469F1"/>
    <w:rsid w:val="00D477CE"/>
    <w:rsid w:val="00D513E6"/>
    <w:rsid w:val="00D5263D"/>
    <w:rsid w:val="00D542DB"/>
    <w:rsid w:val="00D544A6"/>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5E60"/>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4E42"/>
    <w:rsid w:val="00D94E54"/>
    <w:rsid w:val="00DA0222"/>
    <w:rsid w:val="00DA0A19"/>
    <w:rsid w:val="00DA0EF7"/>
    <w:rsid w:val="00DA1BB0"/>
    <w:rsid w:val="00DA3047"/>
    <w:rsid w:val="00DA50ED"/>
    <w:rsid w:val="00DA592C"/>
    <w:rsid w:val="00DA6910"/>
    <w:rsid w:val="00DA6F7C"/>
    <w:rsid w:val="00DA7095"/>
    <w:rsid w:val="00DB0248"/>
    <w:rsid w:val="00DB2132"/>
    <w:rsid w:val="00DB285C"/>
    <w:rsid w:val="00DB4344"/>
    <w:rsid w:val="00DB5DDF"/>
    <w:rsid w:val="00DB63ED"/>
    <w:rsid w:val="00DB6BAF"/>
    <w:rsid w:val="00DB6C09"/>
    <w:rsid w:val="00DB6E3D"/>
    <w:rsid w:val="00DB6F5D"/>
    <w:rsid w:val="00DB7152"/>
    <w:rsid w:val="00DB7F7D"/>
    <w:rsid w:val="00DC044F"/>
    <w:rsid w:val="00DC0DD2"/>
    <w:rsid w:val="00DC2083"/>
    <w:rsid w:val="00DC23F7"/>
    <w:rsid w:val="00DC2896"/>
    <w:rsid w:val="00DC4655"/>
    <w:rsid w:val="00DC5759"/>
    <w:rsid w:val="00DC5E25"/>
    <w:rsid w:val="00DC5EB7"/>
    <w:rsid w:val="00DC67DB"/>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745"/>
    <w:rsid w:val="00E21990"/>
    <w:rsid w:val="00E21C38"/>
    <w:rsid w:val="00E2286C"/>
    <w:rsid w:val="00E24317"/>
    <w:rsid w:val="00E24487"/>
    <w:rsid w:val="00E25BCD"/>
    <w:rsid w:val="00E26B4D"/>
    <w:rsid w:val="00E30B49"/>
    <w:rsid w:val="00E32398"/>
    <w:rsid w:val="00E3271B"/>
    <w:rsid w:val="00E33158"/>
    <w:rsid w:val="00E34797"/>
    <w:rsid w:val="00E34802"/>
    <w:rsid w:val="00E3551D"/>
    <w:rsid w:val="00E40063"/>
    <w:rsid w:val="00E400AF"/>
    <w:rsid w:val="00E43B87"/>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25F9"/>
    <w:rsid w:val="00E734B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7F2"/>
    <w:rsid w:val="00E869C6"/>
    <w:rsid w:val="00E9098F"/>
    <w:rsid w:val="00E910B4"/>
    <w:rsid w:val="00E91F6E"/>
    <w:rsid w:val="00E920BC"/>
    <w:rsid w:val="00E923AF"/>
    <w:rsid w:val="00E92732"/>
    <w:rsid w:val="00E92CED"/>
    <w:rsid w:val="00E931CE"/>
    <w:rsid w:val="00E931D7"/>
    <w:rsid w:val="00E93C2D"/>
    <w:rsid w:val="00E93DFE"/>
    <w:rsid w:val="00E93E90"/>
    <w:rsid w:val="00E93E9B"/>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1FC"/>
    <w:rsid w:val="00ED32AC"/>
    <w:rsid w:val="00ED38B2"/>
    <w:rsid w:val="00ED445A"/>
    <w:rsid w:val="00ED503F"/>
    <w:rsid w:val="00ED70D1"/>
    <w:rsid w:val="00EE03D2"/>
    <w:rsid w:val="00EE1A42"/>
    <w:rsid w:val="00EE260A"/>
    <w:rsid w:val="00EE469D"/>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A3B"/>
    <w:rsid w:val="00EF5F6E"/>
    <w:rsid w:val="00EF73F6"/>
    <w:rsid w:val="00F00BC6"/>
    <w:rsid w:val="00F01A88"/>
    <w:rsid w:val="00F02076"/>
    <w:rsid w:val="00F02818"/>
    <w:rsid w:val="00F03000"/>
    <w:rsid w:val="00F03E9C"/>
    <w:rsid w:val="00F045D0"/>
    <w:rsid w:val="00F04F97"/>
    <w:rsid w:val="00F060C2"/>
    <w:rsid w:val="00F07B58"/>
    <w:rsid w:val="00F07B66"/>
    <w:rsid w:val="00F10D45"/>
    <w:rsid w:val="00F114C6"/>
    <w:rsid w:val="00F12687"/>
    <w:rsid w:val="00F12E29"/>
    <w:rsid w:val="00F13555"/>
    <w:rsid w:val="00F13B53"/>
    <w:rsid w:val="00F1466F"/>
    <w:rsid w:val="00F14C77"/>
    <w:rsid w:val="00F158D9"/>
    <w:rsid w:val="00F15BA1"/>
    <w:rsid w:val="00F17EC6"/>
    <w:rsid w:val="00F22A47"/>
    <w:rsid w:val="00F23BB9"/>
    <w:rsid w:val="00F2418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1496"/>
    <w:rsid w:val="00F42795"/>
    <w:rsid w:val="00F444CB"/>
    <w:rsid w:val="00F452FD"/>
    <w:rsid w:val="00F45FA5"/>
    <w:rsid w:val="00F45FE2"/>
    <w:rsid w:val="00F46000"/>
    <w:rsid w:val="00F47C67"/>
    <w:rsid w:val="00F51295"/>
    <w:rsid w:val="00F51458"/>
    <w:rsid w:val="00F55746"/>
    <w:rsid w:val="00F55C64"/>
    <w:rsid w:val="00F55E0C"/>
    <w:rsid w:val="00F57FDF"/>
    <w:rsid w:val="00F61318"/>
    <w:rsid w:val="00F6171A"/>
    <w:rsid w:val="00F61ED1"/>
    <w:rsid w:val="00F621CD"/>
    <w:rsid w:val="00F62208"/>
    <w:rsid w:val="00F62450"/>
    <w:rsid w:val="00F62BE8"/>
    <w:rsid w:val="00F62CCC"/>
    <w:rsid w:val="00F62F73"/>
    <w:rsid w:val="00F635ED"/>
    <w:rsid w:val="00F63FCB"/>
    <w:rsid w:val="00F64187"/>
    <w:rsid w:val="00F64A2C"/>
    <w:rsid w:val="00F6711E"/>
    <w:rsid w:val="00F70AD0"/>
    <w:rsid w:val="00F72DF1"/>
    <w:rsid w:val="00F73A1F"/>
    <w:rsid w:val="00F74F81"/>
    <w:rsid w:val="00F768E6"/>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4F79"/>
    <w:rsid w:val="00FB4F7A"/>
    <w:rsid w:val="00FB5438"/>
    <w:rsid w:val="00FB5569"/>
    <w:rsid w:val="00FB56A7"/>
    <w:rsid w:val="00FB5DFE"/>
    <w:rsid w:val="00FB72A8"/>
    <w:rsid w:val="00FC0207"/>
    <w:rsid w:val="00FC05B3"/>
    <w:rsid w:val="00FC0739"/>
    <w:rsid w:val="00FC0932"/>
    <w:rsid w:val="00FC0CBA"/>
    <w:rsid w:val="00FC1673"/>
    <w:rsid w:val="00FC1C0D"/>
    <w:rsid w:val="00FC1DD5"/>
    <w:rsid w:val="00FC5280"/>
    <w:rsid w:val="00FC5EB0"/>
    <w:rsid w:val="00FC6873"/>
    <w:rsid w:val="00FC6A82"/>
    <w:rsid w:val="00FC7A96"/>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EC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99"/>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3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b"/>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8"/>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b"/>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b"/>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8"/>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8"/>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8"/>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https://etpgp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C2D3-C2C2-4736-982D-2C0D115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41</Pages>
  <Words>20539</Words>
  <Characters>117076</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137341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151</cp:revision>
  <cp:lastPrinted>2022-04-06T05:35:00Z</cp:lastPrinted>
  <dcterms:created xsi:type="dcterms:W3CDTF">2022-10-10T01:56:00Z</dcterms:created>
  <dcterms:modified xsi:type="dcterms:W3CDTF">2023-05-10T07:35:00Z</dcterms:modified>
</cp:coreProperties>
</file>