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Default="00F97C2F" w:rsidP="00454384">
      <w:pPr>
        <w:jc w:val="right"/>
        <w:rPr>
          <w:b/>
          <w:sz w:val="24"/>
          <w:szCs w:val="24"/>
        </w:rPr>
      </w:pPr>
      <w:r w:rsidRPr="00F97C2F">
        <w:rPr>
          <w:i/>
        </w:rPr>
        <w:t>от "27" января 2025 г. № Закуп-537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Приглашаются к </w:t>
      </w:r>
      <w:r w:rsidR="00417673">
        <w:rPr>
          <w:sz w:val="24"/>
          <w:szCs w:val="24"/>
        </w:rPr>
        <w:t xml:space="preserve">участию </w:t>
      </w:r>
      <w:r w:rsidR="008F0A76" w:rsidRPr="008F0A76">
        <w:rPr>
          <w:bCs/>
          <w:sz w:val="24"/>
          <w:szCs w:val="24"/>
        </w:rPr>
        <w:t>юридически</w:t>
      </w:r>
      <w:r w:rsidR="008F0A76">
        <w:rPr>
          <w:bCs/>
          <w:sz w:val="24"/>
          <w:szCs w:val="24"/>
        </w:rPr>
        <w:t>е</w:t>
      </w:r>
      <w:r w:rsidR="008F0A76" w:rsidRPr="008F0A76">
        <w:rPr>
          <w:bCs/>
          <w:sz w:val="24"/>
          <w:szCs w:val="24"/>
        </w:rPr>
        <w:t xml:space="preserve"> лиц</w:t>
      </w:r>
      <w:r w:rsidR="008F0A76">
        <w:rPr>
          <w:bCs/>
          <w:sz w:val="24"/>
          <w:szCs w:val="24"/>
        </w:rPr>
        <w:t>а</w:t>
      </w:r>
      <w:r w:rsidR="008F0A76" w:rsidRPr="008F0A76">
        <w:rPr>
          <w:bCs/>
          <w:sz w:val="24"/>
          <w:szCs w:val="24"/>
        </w:rPr>
        <w:t xml:space="preserve"> и индивидуальны</w:t>
      </w:r>
      <w:r w:rsidR="008F0A76">
        <w:rPr>
          <w:bCs/>
          <w:sz w:val="24"/>
          <w:szCs w:val="24"/>
        </w:rPr>
        <w:t>е</w:t>
      </w:r>
      <w:r w:rsidR="008F0A76" w:rsidRPr="008F0A76">
        <w:rPr>
          <w:bCs/>
          <w:sz w:val="24"/>
          <w:szCs w:val="24"/>
        </w:rPr>
        <w:t xml:space="preserve"> предпринимател</w:t>
      </w:r>
      <w:r w:rsidR="008F0A76">
        <w:rPr>
          <w:bCs/>
          <w:sz w:val="24"/>
          <w:szCs w:val="24"/>
        </w:rPr>
        <w:t>и</w:t>
      </w:r>
      <w:r w:rsidR="008F0A76" w:rsidRPr="008F0A76">
        <w:rPr>
          <w:bCs/>
          <w:sz w:val="24"/>
          <w:szCs w:val="24"/>
        </w:rPr>
        <w:t xml:space="preserve"> (далее — Участники), в том числе субъекты малого и среднего предпринимательства</w:t>
      </w:r>
      <w:r w:rsidR="00B07CD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6E7365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1421B4" w:rsidRPr="00C420D0" w:rsidRDefault="001421B4" w:rsidP="001421B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>
              <w:rPr>
                <w:rFonts w:eastAsia="Calibri"/>
                <w:sz w:val="24"/>
                <w:szCs w:val="24"/>
                <w:lang w:eastAsia="en-US"/>
              </w:rPr>
              <w:t>Павлов Станислав Юрьевич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>, доб. 2</w:t>
            </w:r>
            <w:r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  <w:p w:rsidR="001421B4" w:rsidRPr="00C420D0" w:rsidRDefault="001421B4" w:rsidP="001421B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6C0A79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>, характеристики</w:t>
            </w:r>
            <w:r w:rsidRPr="00417673">
              <w:rPr>
                <w:b/>
                <w:sz w:val="24"/>
                <w:szCs w:val="24"/>
              </w:rPr>
              <w:t xml:space="preserve"> </w:t>
            </w:r>
            <w:r w:rsidR="006C0A79">
              <w:rPr>
                <w:b/>
                <w:sz w:val="24"/>
                <w:szCs w:val="24"/>
              </w:rPr>
              <w:t>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7B1BBF" w:rsidRPr="00392598" w:rsidRDefault="007B1BBF" w:rsidP="007B1BBF">
            <w:pPr>
              <w:rPr>
                <w:bCs/>
                <w:iCs/>
                <w:sz w:val="24"/>
                <w:szCs w:val="24"/>
              </w:rPr>
            </w:pPr>
            <w:r w:rsidRPr="00392598">
              <w:rPr>
                <w:bCs/>
                <w:sz w:val="24"/>
                <w:szCs w:val="24"/>
              </w:rPr>
              <w:t>Поставка полиэтилена для изготовления фасовочных канистр линии розлива светлых нефтепродуктов АО «Саханефтегазсбыт» в 2025 году</w:t>
            </w:r>
            <w:r>
              <w:rPr>
                <w:bCs/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page" w:horzAnchor="margin" w:tblpY="399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3041"/>
              <w:gridCol w:w="992"/>
              <w:gridCol w:w="1985"/>
              <w:gridCol w:w="3543"/>
            </w:tblGrid>
            <w:tr w:rsidR="008058DF" w:rsidRPr="006022B4" w:rsidTr="008058DF">
              <w:trPr>
                <w:trHeight w:val="31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58DF" w:rsidRPr="006022B4" w:rsidRDefault="008058DF" w:rsidP="008058D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№ п/п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58DF" w:rsidRPr="006022B4" w:rsidRDefault="008058DF" w:rsidP="008058D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58DF" w:rsidRPr="006022B4" w:rsidRDefault="008058DF" w:rsidP="008058D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Ед. изм.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58DF" w:rsidRPr="006022B4" w:rsidRDefault="008058DF" w:rsidP="008058D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Кол-во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58DF" w:rsidRPr="006022B4" w:rsidRDefault="008058DF" w:rsidP="008058DF">
                  <w:pPr>
                    <w:jc w:val="center"/>
                    <w:rPr>
                      <w:rFonts w:eastAsia="Calibri"/>
                      <w:b/>
                      <w:iCs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b/>
                      <w:iCs/>
                      <w:sz w:val="24"/>
                      <w:szCs w:val="24"/>
                      <w:lang w:eastAsia="en-US"/>
                    </w:rPr>
                    <w:t xml:space="preserve">Сведения о начальной (максимальной) цене </w:t>
                  </w:r>
                  <w:r>
                    <w:rPr>
                      <w:rFonts w:eastAsia="Calibri"/>
                      <w:b/>
                      <w:iCs/>
                      <w:sz w:val="24"/>
                      <w:szCs w:val="24"/>
                      <w:lang w:eastAsia="en-US"/>
                    </w:rPr>
                    <w:t>договора без</w:t>
                  </w:r>
                  <w:r w:rsidRPr="006022B4">
                    <w:rPr>
                      <w:rFonts w:eastAsia="Calibri"/>
                      <w:b/>
                      <w:iCs/>
                      <w:sz w:val="24"/>
                      <w:szCs w:val="24"/>
                      <w:lang w:eastAsia="en-US"/>
                    </w:rPr>
                    <w:t xml:space="preserve"> НДС, руб.</w:t>
                  </w:r>
                </w:p>
              </w:tc>
            </w:tr>
            <w:tr w:rsidR="008058DF" w:rsidRPr="006022B4" w:rsidTr="008058DF">
              <w:trPr>
                <w:trHeight w:val="36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58DF" w:rsidRPr="006022B4" w:rsidRDefault="008058DF" w:rsidP="008058D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58DF" w:rsidRPr="00392598" w:rsidRDefault="008058DF" w:rsidP="008058DF">
                  <w:pPr>
                    <w:rPr>
                      <w:bCs/>
                      <w:sz w:val="22"/>
                      <w:szCs w:val="22"/>
                    </w:rPr>
                  </w:pPr>
                  <w:r w:rsidRPr="00392598">
                    <w:rPr>
                      <w:bCs/>
                      <w:sz w:val="22"/>
                      <w:szCs w:val="22"/>
                    </w:rPr>
                    <w:t xml:space="preserve">Полиэтилен </w:t>
                  </w:r>
                  <w:r w:rsidRPr="00392598">
                    <w:rPr>
                      <w:bCs/>
                      <w:sz w:val="22"/>
                      <w:szCs w:val="22"/>
                      <w:lang w:val="en-US"/>
                    </w:rPr>
                    <w:t>HDPE</w:t>
                  </w:r>
                  <w:r w:rsidRPr="00392598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392598">
                    <w:rPr>
                      <w:bCs/>
                      <w:sz w:val="22"/>
                      <w:szCs w:val="22"/>
                      <w:lang w:val="en-US"/>
                    </w:rPr>
                    <w:t>BL</w:t>
                  </w:r>
                  <w:r w:rsidRPr="00392598">
                    <w:rPr>
                      <w:bCs/>
                      <w:sz w:val="22"/>
                      <w:szCs w:val="22"/>
                    </w:rPr>
                    <w:t xml:space="preserve"> 5200 низкого давления высокой плотности </w:t>
                  </w:r>
                  <w:proofErr w:type="spellStart"/>
                  <w:r w:rsidRPr="00392598">
                    <w:rPr>
                      <w:bCs/>
                      <w:sz w:val="22"/>
                      <w:szCs w:val="22"/>
                    </w:rPr>
                    <w:t>экструзионно</w:t>
                  </w:r>
                  <w:proofErr w:type="spellEnd"/>
                  <w:r w:rsidRPr="00392598">
                    <w:rPr>
                      <w:bCs/>
                      <w:sz w:val="22"/>
                      <w:szCs w:val="22"/>
                    </w:rPr>
                    <w:t xml:space="preserve">-раздувного формования для </w:t>
                  </w:r>
                  <w:proofErr w:type="spellStart"/>
                  <w:r w:rsidRPr="00392598">
                    <w:rPr>
                      <w:bCs/>
                      <w:sz w:val="22"/>
                      <w:szCs w:val="22"/>
                    </w:rPr>
                    <w:t>выдува</w:t>
                  </w:r>
                  <w:proofErr w:type="spellEnd"/>
                  <w:r w:rsidRPr="00392598">
                    <w:rPr>
                      <w:bCs/>
                      <w:sz w:val="22"/>
                      <w:szCs w:val="22"/>
                    </w:rPr>
                    <w:t xml:space="preserve"> тары объемом более 40 литров</w:t>
                  </w:r>
                </w:p>
                <w:p w:rsidR="008058DF" w:rsidRPr="006022B4" w:rsidRDefault="008058DF" w:rsidP="008058DF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58DF" w:rsidRPr="006022B4" w:rsidRDefault="008058DF" w:rsidP="008058D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022B4">
                    <w:rPr>
                      <w:rFonts w:eastAsia="Calibri"/>
                      <w:sz w:val="24"/>
                      <w:szCs w:val="24"/>
                      <w:lang w:eastAsia="en-US"/>
                    </w:rPr>
                    <w:t>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58DF" w:rsidRPr="008058DF" w:rsidRDefault="008058DF" w:rsidP="008058D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8058DF">
                    <w:rPr>
                      <w:rFonts w:eastAsia="Calibri"/>
                      <w:sz w:val="24"/>
                      <w:szCs w:val="24"/>
                      <w:lang w:eastAsia="en-US"/>
                    </w:rPr>
                    <w:t>10,5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58DF" w:rsidRPr="008058DF" w:rsidRDefault="008058DF" w:rsidP="008058DF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5 995 500,</w:t>
                  </w:r>
                  <w:r w:rsidRPr="00D90AFE">
                    <w:rPr>
                      <w:rFonts w:eastAsia="Calibri"/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</w:tr>
            <w:tr w:rsidR="008058DF" w:rsidRPr="006022B4" w:rsidTr="008058DF">
              <w:trPr>
                <w:trHeight w:val="70"/>
              </w:trPr>
              <w:tc>
                <w:tcPr>
                  <w:tcW w:w="6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58DF" w:rsidRPr="008058DF" w:rsidRDefault="008058DF" w:rsidP="008058DF">
                  <w:pP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</w:t>
                  </w:r>
                  <w:r w:rsidRPr="006022B4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Итого</w:t>
                  </w: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58DF" w:rsidRPr="008058DF" w:rsidRDefault="008058DF" w:rsidP="008058DF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392598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5 995 500,00</w:t>
                  </w:r>
                </w:p>
              </w:tc>
            </w:tr>
          </w:tbl>
          <w:p w:rsidR="007B1BBF" w:rsidRDefault="007B1BBF" w:rsidP="007B1BBF">
            <w:pPr>
              <w:rPr>
                <w:b/>
                <w:bCs/>
                <w:sz w:val="24"/>
                <w:szCs w:val="24"/>
              </w:rPr>
            </w:pPr>
            <w:r w:rsidRPr="00392598">
              <w:rPr>
                <w:b/>
                <w:bCs/>
                <w:sz w:val="24"/>
                <w:szCs w:val="24"/>
              </w:rPr>
              <w:t>Закупка проводится по следующему Лоту № 1:</w:t>
            </w: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4393"/>
              <w:gridCol w:w="1952"/>
              <w:gridCol w:w="1464"/>
              <w:gridCol w:w="1626"/>
            </w:tblGrid>
            <w:tr w:rsidR="007B1BBF" w:rsidRPr="00392598" w:rsidTr="008058DF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Метод измерения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Условия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b/>
                      <w:bCs/>
                      <w:color w:val="000000"/>
                      <w:sz w:val="24"/>
                      <w:szCs w:val="24"/>
                    </w:rPr>
                    <w:t>Единица</w:t>
                  </w:r>
                </w:p>
              </w:tc>
            </w:tr>
            <w:tr w:rsidR="007B1BBF" w:rsidRPr="00392598" w:rsidTr="008058DF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Напряжение при растяжении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ASTM D 638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кгс/см2</w:t>
                  </w:r>
                </w:p>
              </w:tc>
            </w:tr>
            <w:tr w:rsidR="007B1BBF" w:rsidRPr="00392598" w:rsidTr="008058DF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ПТР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ASTM D 1238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190°C, 2.16 кг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г/10 мин</w:t>
                  </w:r>
                </w:p>
              </w:tc>
            </w:tr>
            <w:tr w:rsidR="007B1BBF" w:rsidRPr="00392598" w:rsidTr="008058DF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Плотность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ASTM D 1505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г/см3</w:t>
                  </w:r>
                </w:p>
              </w:tc>
            </w:tr>
            <w:tr w:rsidR="007B1BBF" w:rsidRPr="00392598" w:rsidTr="008058DF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Напряжение при разрыве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ASTM D 638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кгс/см2</w:t>
                  </w:r>
                </w:p>
              </w:tc>
            </w:tr>
            <w:tr w:rsidR="007B1BBF" w:rsidRPr="00392598" w:rsidTr="008058DF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Относительное удлинение при разрыве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ASTM D 638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7B1BBF" w:rsidRPr="00392598" w:rsidTr="008058DF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Модуль изгиба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ASTM D 790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кгс/см2</w:t>
                  </w:r>
                </w:p>
              </w:tc>
            </w:tr>
            <w:tr w:rsidR="007B1BBF" w:rsidRPr="00392598" w:rsidTr="008058DF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 xml:space="preserve">Твердость по </w:t>
                  </w:r>
                  <w:proofErr w:type="spellStart"/>
                  <w:r w:rsidRPr="00392598">
                    <w:rPr>
                      <w:color w:val="000000"/>
                      <w:sz w:val="24"/>
                      <w:szCs w:val="24"/>
                    </w:rPr>
                    <w:t>Роквеллу</w:t>
                  </w:r>
                  <w:proofErr w:type="spellEnd"/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ASTM D 785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R-шкала</w:t>
                  </w:r>
                </w:p>
              </w:tc>
            </w:tr>
            <w:tr w:rsidR="007B1BBF" w:rsidRPr="00392598" w:rsidTr="008058DF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 xml:space="preserve">Ударная вязкость по </w:t>
                  </w:r>
                  <w:proofErr w:type="spellStart"/>
                  <w:r w:rsidRPr="00392598">
                    <w:rPr>
                      <w:color w:val="000000"/>
                      <w:sz w:val="24"/>
                      <w:szCs w:val="24"/>
                    </w:rPr>
                    <w:t>Изоду</w:t>
                  </w:r>
                  <w:proofErr w:type="spellEnd"/>
                  <w:r w:rsidRPr="00392598">
                    <w:rPr>
                      <w:color w:val="000000"/>
                      <w:sz w:val="24"/>
                      <w:szCs w:val="24"/>
                    </w:rPr>
                    <w:t xml:space="preserve"> с надрезом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ASTM D 256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23°C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кг*см/см</w:t>
                  </w:r>
                </w:p>
              </w:tc>
            </w:tr>
            <w:tr w:rsidR="007B1BBF" w:rsidRPr="00392598" w:rsidTr="008058DF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Температура размягчения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ASTM D 1525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1BBF" w:rsidRPr="00392598" w:rsidRDefault="007B1BBF" w:rsidP="007B1BB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92598">
                    <w:rPr>
                      <w:color w:val="000000"/>
                      <w:sz w:val="24"/>
                      <w:szCs w:val="24"/>
                    </w:rPr>
                    <w:t>°C</w:t>
                  </w:r>
                </w:p>
              </w:tc>
            </w:tr>
          </w:tbl>
          <w:p w:rsidR="008430E8" w:rsidRPr="002C0CB5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E75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4815A8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8058DF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8058DF">
              <w:rPr>
                <w:sz w:val="24"/>
                <w:szCs w:val="24"/>
              </w:rPr>
              <w:t>с момента заключения договора в течении 30 рабочих дней.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4815A8" w:rsidP="00491573">
            <w:pPr>
              <w:rPr>
                <w:b/>
                <w:sz w:val="24"/>
                <w:szCs w:val="24"/>
              </w:rPr>
            </w:pPr>
            <w:r w:rsidRPr="00DA6DF6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74FCC" w:rsidRPr="008058DF" w:rsidRDefault="008058DF" w:rsidP="008058DF">
            <w:pPr>
              <w:spacing w:line="240" w:lineRule="atLeast"/>
              <w:rPr>
                <w:sz w:val="24"/>
                <w:szCs w:val="24"/>
              </w:rPr>
            </w:pPr>
            <w:r w:rsidRPr="00392598">
              <w:rPr>
                <w:sz w:val="24"/>
                <w:szCs w:val="24"/>
              </w:rPr>
              <w:t xml:space="preserve">Российская Федерация, Республика Саха (Якутия), п. </w:t>
            </w:r>
            <w:proofErr w:type="spellStart"/>
            <w:r w:rsidRPr="00392598">
              <w:rPr>
                <w:sz w:val="24"/>
                <w:szCs w:val="24"/>
              </w:rPr>
              <w:t>Жатай</w:t>
            </w:r>
            <w:proofErr w:type="spellEnd"/>
            <w:r w:rsidRPr="00392598">
              <w:rPr>
                <w:sz w:val="24"/>
                <w:szCs w:val="24"/>
              </w:rPr>
              <w:t xml:space="preserve">, ул. </w:t>
            </w:r>
            <w:proofErr w:type="spellStart"/>
            <w:r w:rsidRPr="00392598">
              <w:rPr>
                <w:sz w:val="24"/>
                <w:szCs w:val="24"/>
              </w:rPr>
              <w:t>Строда,дом</w:t>
            </w:r>
            <w:proofErr w:type="spellEnd"/>
            <w:r w:rsidRPr="00392598">
              <w:rPr>
                <w:sz w:val="24"/>
                <w:szCs w:val="24"/>
              </w:rPr>
              <w:t xml:space="preserve"> №12, «Якутская нефтебаза»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8058DF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8058DF">
              <w:rPr>
                <w:bCs/>
                <w:iCs/>
                <w:sz w:val="24"/>
                <w:szCs w:val="24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8058DF">
              <w:rPr>
                <w:b/>
                <w:bCs/>
                <w:iCs/>
                <w:sz w:val="24"/>
                <w:szCs w:val="24"/>
              </w:rPr>
              <w:t>70% (семьдесят процентов)</w:t>
            </w:r>
            <w:r w:rsidRPr="008058DF">
              <w:rPr>
                <w:bCs/>
                <w:iCs/>
                <w:sz w:val="24"/>
                <w:szCs w:val="24"/>
              </w:rPr>
              <w:t xml:space="preserve">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lastRenderedPageBreak/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lastRenderedPageBreak/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1188A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</w:t>
            </w:r>
            <w:r w:rsidR="00937944">
              <w:rPr>
                <w:b/>
                <w:sz w:val="24"/>
                <w:szCs w:val="24"/>
                <w:lang w:val="en-US" w:eastAsia="ru-RU"/>
              </w:rPr>
              <w:t>tpgpb</w:t>
            </w:r>
            <w:proofErr w:type="spellEnd"/>
            <w:r w:rsidR="00B1188A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D22226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D22226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6E7365" w:rsidRPr="006E7365">
              <w:rPr>
                <w:b/>
                <w:color w:val="333333"/>
                <w:sz w:val="24"/>
                <w:szCs w:val="24"/>
              </w:rPr>
              <w:t>ГП537205</w:t>
            </w:r>
            <w:r w:rsidR="006E7365">
              <w:rPr>
                <w:b/>
                <w:color w:val="333333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Электронной площадке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proofErr w:type="spellEnd"/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lastRenderedPageBreak/>
              <w:t xml:space="preserve">№ </w:t>
            </w:r>
            <w:r w:rsidR="001A79BA">
              <w:rPr>
                <w:b/>
                <w:sz w:val="24"/>
                <w:szCs w:val="24"/>
              </w:rPr>
              <w:t>6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6193E">
                    <w:rPr>
                      <w:b/>
                      <w:sz w:val="24"/>
                      <w:szCs w:val="24"/>
                      <w:lang w:eastAsia="ru-RU"/>
                    </w:rPr>
                    <w:t>ЭТП ГПБ</w:t>
                  </w:r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 xml:space="preserve"> https://</w:t>
                  </w:r>
                  <w:proofErr w:type="spellStart"/>
                  <w:r w:rsidR="00B6193E">
                    <w:rPr>
                      <w:b/>
                      <w:sz w:val="24"/>
                      <w:szCs w:val="24"/>
                      <w:lang w:val="en-US" w:eastAsia="ru-RU"/>
                    </w:rPr>
                    <w:t>etpgpb</w:t>
                  </w:r>
                  <w:proofErr w:type="spellEnd"/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>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395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395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A79BA">
                    <w:rPr>
                      <w:b/>
                      <w:color w:val="000000"/>
                      <w:sz w:val="24"/>
                      <w:szCs w:val="24"/>
                    </w:rPr>
                    <w:t>28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>.01.</w:t>
                  </w:r>
                  <w:r w:rsidR="00E80EB3" w:rsidRPr="00C854C9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76725B">
                    <w:rPr>
                      <w:b/>
                    </w:rPr>
                    <w:t xml:space="preserve"> </w:t>
                  </w:r>
                  <w:r w:rsidR="00612B7D" w:rsidRPr="0076725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1A79BA">
                    <w:rPr>
                      <w:b/>
                      <w:color w:val="000000"/>
                      <w:sz w:val="24"/>
                      <w:szCs w:val="24"/>
                    </w:rPr>
                    <w:t xml:space="preserve"> 03.02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1A79BA">
              <w:rPr>
                <w:b/>
              </w:rPr>
              <w:t>28</w:t>
            </w:r>
            <w:r w:rsidR="006A2862">
              <w:rPr>
                <w:b/>
              </w:rPr>
              <w:t>.01.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7C538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1A79BA">
              <w:rPr>
                <w:b/>
              </w:rPr>
              <w:t>03.02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7C538B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1A79BA">
              <w:rPr>
                <w:b/>
              </w:rPr>
              <w:t>04.02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1A79BA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1A79BA">
              <w:rPr>
                <w:b/>
              </w:rPr>
              <w:t>05.02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A31CD2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D2" w:rsidRDefault="007C538B" w:rsidP="003B0A04">
            <w:pPr>
              <w:pStyle w:val="Default"/>
              <w:rPr>
                <w:b/>
                <w:bCs/>
              </w:rPr>
            </w:pPr>
            <w:r w:rsidRPr="007C538B">
              <w:rPr>
                <w:b/>
                <w:bCs/>
              </w:rPr>
              <w:t xml:space="preserve">Запрет, ограничение, преимущество в соответствии с Постановлением Правительства РФ от 23.12.2024 №1875 «О мерах по </w:t>
            </w:r>
            <w:r w:rsidRPr="007C538B">
              <w:rPr>
                <w:b/>
                <w:bCs/>
              </w:rPr>
              <w:lastRenderedPageBreak/>
              <w:t>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D2" w:rsidRDefault="007C538B" w:rsidP="008553E7">
            <w:pPr>
              <w:pStyle w:val="Default"/>
              <w:jc w:val="both"/>
            </w:pPr>
            <w:r w:rsidRPr="007C538B">
              <w:lastRenderedPageBreak/>
              <w:t>Не установлено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A79BA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4384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365"/>
    <w:rsid w:val="006E75B1"/>
    <w:rsid w:val="006F3AFD"/>
    <w:rsid w:val="007000DB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B1BBF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058DF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0A7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97C2F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425E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DB35-CAF0-4BB1-BBA9-35209150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2025-01-27T06:40:00Z</dcterms:created>
  <dcterms:modified xsi:type="dcterms:W3CDTF">2025-01-28T05:40:00Z</dcterms:modified>
</cp:coreProperties>
</file>