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DC4C55">
        <w:rPr>
          <w:i/>
        </w:rPr>
        <w:t>2</w:t>
      </w:r>
      <w:r w:rsidR="002A045B">
        <w:rPr>
          <w:i/>
        </w:rPr>
        <w:t>1</w:t>
      </w:r>
      <w:r w:rsidRPr="004522E4">
        <w:rPr>
          <w:i/>
        </w:rPr>
        <w:t xml:space="preserve">" </w:t>
      </w:r>
      <w:r w:rsidR="00195C62">
        <w:rPr>
          <w:i/>
        </w:rPr>
        <w:t>ма</w:t>
      </w:r>
      <w:r w:rsidR="00C50FDD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DC4C55">
        <w:rPr>
          <w:i/>
        </w:rPr>
        <w:t>3001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EF5061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DC4C55" w:rsidRPr="00DC4C55">
              <w:rPr>
                <w:bCs/>
                <w:sz w:val="24"/>
                <w:szCs w:val="24"/>
              </w:rPr>
              <w:t>Николаев Иван Степанович +7 (914) 272 97 45 доб. 2271</w:t>
            </w:r>
          </w:p>
          <w:p w:rsidR="00C4193C" w:rsidRPr="000714C7" w:rsidRDefault="004F5AEB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431DAD" w:rsidRPr="00431DAD">
              <w:rPr>
                <w:sz w:val="24"/>
                <w:szCs w:val="24"/>
              </w:rPr>
              <w:t>Голокова Елена Владимировна +7(914) 272 97 64, доб. 2396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BA2D8A" w:rsidRDefault="002A045B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Поставка системы 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газосигнализации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 для филиала «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Томмотская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 нефтебаза» АО «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Саханефтегазсбыт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>» в 2026 году. Закупка осуществляется по Лоту №1</w:t>
            </w:r>
          </w:p>
          <w:tbl>
            <w:tblPr>
              <w:tblW w:w="13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5014"/>
              <w:gridCol w:w="992"/>
              <w:gridCol w:w="992"/>
              <w:gridCol w:w="5670"/>
            </w:tblGrid>
            <w:tr w:rsidR="002A045B" w:rsidRPr="003A65CC" w:rsidTr="002A045B">
              <w:tc>
                <w:tcPr>
                  <w:tcW w:w="426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5014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992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992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Ед. изм.</w:t>
                  </w:r>
                </w:p>
              </w:tc>
              <w:tc>
                <w:tcPr>
                  <w:tcW w:w="5670" w:type="dxa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Начальная максимальная цена, без НДС (руб.)</w:t>
                  </w:r>
                </w:p>
              </w:tc>
            </w:tr>
            <w:tr w:rsidR="002A045B" w:rsidRPr="003A65CC" w:rsidTr="002A045B">
              <w:trPr>
                <w:trHeight w:val="639"/>
              </w:trPr>
              <w:tc>
                <w:tcPr>
                  <w:tcW w:w="426" w:type="dxa"/>
                  <w:vAlign w:val="center"/>
                </w:tcPr>
                <w:p w:rsidR="002A045B" w:rsidRPr="003A65CC" w:rsidRDefault="002A045B" w:rsidP="002A045B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014" w:type="dxa"/>
                  <w:vAlign w:val="center"/>
                </w:tcPr>
                <w:p w:rsidR="002A045B" w:rsidRPr="003A65CC" w:rsidRDefault="002A045B" w:rsidP="002A045B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Система </w:t>
                  </w:r>
                  <w:proofErr w:type="spellStart"/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газосигнализации</w:t>
                  </w:r>
                  <w:proofErr w:type="spellEnd"/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со шкафом автоматизации технологических объектов ЭРИС ША-110, с датчиками газоанализаторами в количестве 62 шт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и со стойками трубными с верхней площадкой в количестве 62 шт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шт.</w:t>
                  </w:r>
                </w:p>
              </w:tc>
              <w:tc>
                <w:tcPr>
                  <w:tcW w:w="5670" w:type="dxa"/>
                  <w:vAlign w:val="center"/>
                </w:tcPr>
                <w:p w:rsidR="002A045B" w:rsidRPr="003A65CC" w:rsidRDefault="002A045B" w:rsidP="002A045B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A65CC">
                    <w:rPr>
                      <w:rFonts w:eastAsia="Calibri"/>
                      <w:sz w:val="24"/>
                      <w:szCs w:val="24"/>
                      <w:lang w:eastAsia="en-US"/>
                    </w:rPr>
                    <w:t>12 180 400,00</w:t>
                  </w:r>
                </w:p>
              </w:tc>
            </w:tr>
          </w:tbl>
          <w:p w:rsidR="00431DAD" w:rsidRPr="002C0CB5" w:rsidRDefault="00431DAD" w:rsidP="00292DC5">
            <w:pPr>
              <w:rPr>
                <w:sz w:val="24"/>
                <w:szCs w:val="24"/>
              </w:rPr>
            </w:pPr>
          </w:p>
        </w:tc>
      </w:tr>
      <w:tr w:rsidR="00DC4C5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DC4C55" w:rsidRPr="0064714D" w:rsidRDefault="00DC4C55" w:rsidP="006C0A79">
            <w:pPr>
              <w:rPr>
                <w:b/>
                <w:sz w:val="24"/>
                <w:szCs w:val="24"/>
              </w:rPr>
            </w:pPr>
            <w:r w:rsidRPr="00DC4C55">
              <w:rPr>
                <w:b/>
                <w:sz w:val="24"/>
                <w:szCs w:val="24"/>
              </w:rPr>
              <w:lastRenderedPageBreak/>
              <w:t>Место и условие поставки товара</w:t>
            </w:r>
          </w:p>
        </w:tc>
        <w:tc>
          <w:tcPr>
            <w:tcW w:w="13183" w:type="dxa"/>
            <w:shd w:val="clear" w:color="auto" w:fill="auto"/>
          </w:tcPr>
          <w:p w:rsidR="00DC4C55" w:rsidRPr="00DC4C55" w:rsidRDefault="002A045B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A045B">
              <w:rPr>
                <w:rFonts w:eastAsia="Calibri"/>
                <w:sz w:val="24"/>
                <w:szCs w:val="24"/>
                <w:lang w:eastAsia="en-US"/>
              </w:rPr>
              <w:t>оставка товара до места поставки осуществляется силами и средствами Поставщика по адресу: Российская Федерация, Склад филиала «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Томмотская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 нефтебаза» АО «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Саханефтегазсбыт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», РС(Я), 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Алданский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 xml:space="preserve"> Томмот, </w:t>
            </w:r>
            <w:proofErr w:type="spellStart"/>
            <w:r w:rsidRPr="002A045B">
              <w:rPr>
                <w:rFonts w:eastAsia="Calibri"/>
                <w:sz w:val="24"/>
                <w:szCs w:val="24"/>
                <w:lang w:eastAsia="en-US"/>
              </w:rPr>
              <w:t>мкр</w:t>
            </w:r>
            <w:proofErr w:type="spellEnd"/>
            <w:r w:rsidRPr="002A045B">
              <w:rPr>
                <w:rFonts w:eastAsia="Calibri"/>
                <w:sz w:val="24"/>
                <w:szCs w:val="24"/>
                <w:lang w:eastAsia="en-US"/>
              </w:rPr>
              <w:t>. Алексеевск, ул. Торговая, д. 20.</w:t>
            </w:r>
          </w:p>
        </w:tc>
      </w:tr>
      <w:tr w:rsidR="00DC4C5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DC4C55" w:rsidRPr="0064714D" w:rsidRDefault="00DC4C55" w:rsidP="006C0A79">
            <w:pPr>
              <w:rPr>
                <w:b/>
                <w:sz w:val="24"/>
                <w:szCs w:val="24"/>
              </w:rPr>
            </w:pPr>
            <w:r w:rsidRPr="00DC4C55">
              <w:rPr>
                <w:b/>
                <w:sz w:val="24"/>
                <w:szCs w:val="24"/>
              </w:rPr>
              <w:t>Сроки поставки товара</w:t>
            </w:r>
          </w:p>
        </w:tc>
        <w:tc>
          <w:tcPr>
            <w:tcW w:w="13183" w:type="dxa"/>
            <w:shd w:val="clear" w:color="auto" w:fill="auto"/>
          </w:tcPr>
          <w:p w:rsidR="00DC4C55" w:rsidRPr="00DC4C55" w:rsidRDefault="002A045B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A045B">
              <w:rPr>
                <w:rFonts w:eastAsia="Calibri"/>
                <w:sz w:val="24"/>
                <w:szCs w:val="24"/>
                <w:lang w:eastAsia="en-US"/>
              </w:rPr>
              <w:t>е более 105 рабочих дней с момента подписания договора, с возможностью досрочной поставки.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DC4C5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2A045B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2A045B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FD004E" w:rsidRPr="002A045B">
              <w:rPr>
                <w:b/>
                <w:color w:val="333333"/>
                <w:sz w:val="24"/>
                <w:szCs w:val="24"/>
              </w:rPr>
              <w:t>ЗП</w:t>
            </w:r>
            <w:r w:rsidR="00EF5061">
              <w:rPr>
                <w:b/>
                <w:color w:val="333333"/>
                <w:sz w:val="24"/>
                <w:szCs w:val="24"/>
              </w:rPr>
              <w:t>6051880</w:t>
            </w:r>
            <w:bookmarkStart w:id="0" w:name="_GoBack"/>
            <w:bookmarkEnd w:id="0"/>
            <w:r w:rsidR="008E4FA9" w:rsidRPr="002A045B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2A045B">
              <w:rPr>
                <w:sz w:val="24"/>
                <w:szCs w:val="24"/>
              </w:rPr>
              <w:t xml:space="preserve">на  </w:t>
            </w:r>
            <w:r w:rsidRPr="002A045B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EE6860">
              <w:rPr>
                <w:b/>
                <w:sz w:val="24"/>
                <w:szCs w:val="24"/>
              </w:rPr>
              <w:t xml:space="preserve">№ </w:t>
            </w:r>
            <w:r w:rsidR="00BA2D8A">
              <w:rPr>
                <w:b/>
                <w:sz w:val="24"/>
                <w:szCs w:val="24"/>
              </w:rPr>
              <w:t>6</w:t>
            </w:r>
            <w:r w:rsidR="00DC4C55">
              <w:rPr>
                <w:b/>
                <w:sz w:val="24"/>
                <w:szCs w:val="24"/>
              </w:rPr>
              <w:t>4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A045B" w:rsidRPr="002A045B">
                    <w:rPr>
                      <w:b/>
                      <w:color w:val="000000"/>
                      <w:sz w:val="24"/>
                      <w:szCs w:val="24"/>
                    </w:rPr>
                    <w:t>22</w:t>
                  </w:r>
                  <w:r w:rsidR="00DF523D" w:rsidRPr="002A045B">
                    <w:rPr>
                      <w:b/>
                      <w:color w:val="000000"/>
                      <w:sz w:val="24"/>
                      <w:szCs w:val="24"/>
                    </w:rPr>
                    <w:t>.05</w:t>
                  </w:r>
                  <w:r w:rsidR="00481B54" w:rsidRPr="002A045B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2A045B">
                    <w:rPr>
                      <w:b/>
                    </w:rPr>
                    <w:t xml:space="preserve"> </w:t>
                  </w:r>
                  <w:r w:rsidRPr="002A045B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F4B1A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2A045B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.05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2A045B">
              <w:rPr>
                <w:b/>
              </w:rPr>
              <w:t>22</w:t>
            </w:r>
            <w:r w:rsidR="00DF523D">
              <w:rPr>
                <w:b/>
              </w:rPr>
              <w:t>.0</w:t>
            </w:r>
            <w:r w:rsidR="00B918A3">
              <w:rPr>
                <w:b/>
              </w:rPr>
              <w:t>5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A045B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EF4B1A">
              <w:rPr>
                <w:b/>
                <w:color w:val="000000"/>
                <w:sz w:val="24"/>
                <w:szCs w:val="24"/>
              </w:rPr>
              <w:t>2</w:t>
            </w:r>
            <w:r w:rsidR="002A045B">
              <w:rPr>
                <w:b/>
                <w:color w:val="000000"/>
                <w:sz w:val="24"/>
                <w:szCs w:val="24"/>
              </w:rPr>
              <w:t>8</w:t>
            </w:r>
            <w:r w:rsidR="00B918A3">
              <w:rPr>
                <w:b/>
                <w:color w:val="000000"/>
                <w:sz w:val="24"/>
                <w:szCs w:val="24"/>
              </w:rPr>
              <w:t>.05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A045B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EF4B1A">
              <w:rPr>
                <w:b/>
                <w:color w:val="000000"/>
                <w:sz w:val="24"/>
                <w:szCs w:val="24"/>
              </w:rPr>
              <w:t>2</w:t>
            </w:r>
            <w:r w:rsidR="002A045B">
              <w:rPr>
                <w:b/>
                <w:color w:val="000000"/>
                <w:sz w:val="24"/>
                <w:szCs w:val="24"/>
              </w:rPr>
              <w:t>9</w:t>
            </w:r>
            <w:r w:rsidR="00B918A3">
              <w:rPr>
                <w:b/>
                <w:color w:val="000000"/>
                <w:sz w:val="24"/>
                <w:szCs w:val="24"/>
              </w:rPr>
              <w:t>.05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A045B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2A045B">
              <w:rPr>
                <w:b/>
              </w:rPr>
              <w:t>01</w:t>
            </w:r>
            <w:r w:rsidR="00B918A3">
              <w:rPr>
                <w:b/>
              </w:rPr>
              <w:t>.0</w:t>
            </w:r>
            <w:r w:rsidR="002A045B">
              <w:rPr>
                <w:b/>
              </w:rPr>
              <w:t>6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95C62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045B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07B4F"/>
    <w:rsid w:val="00412E06"/>
    <w:rsid w:val="00415F07"/>
    <w:rsid w:val="00417673"/>
    <w:rsid w:val="00420058"/>
    <w:rsid w:val="00422E99"/>
    <w:rsid w:val="00424403"/>
    <w:rsid w:val="004249D1"/>
    <w:rsid w:val="00431DAD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0205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C6B5A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4FA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18A3"/>
    <w:rsid w:val="00B92827"/>
    <w:rsid w:val="00B95597"/>
    <w:rsid w:val="00B9705C"/>
    <w:rsid w:val="00BA02E9"/>
    <w:rsid w:val="00BA10C5"/>
    <w:rsid w:val="00BA1FD7"/>
    <w:rsid w:val="00BA2620"/>
    <w:rsid w:val="00BA2D8A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4C55"/>
    <w:rsid w:val="00DC60B6"/>
    <w:rsid w:val="00DC7C87"/>
    <w:rsid w:val="00DD1257"/>
    <w:rsid w:val="00DD6343"/>
    <w:rsid w:val="00DE702C"/>
    <w:rsid w:val="00DF4296"/>
    <w:rsid w:val="00DF4F19"/>
    <w:rsid w:val="00DF523D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4B1A"/>
    <w:rsid w:val="00EF5061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004E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BC7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F384-62E0-401F-9F45-1E64621F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5</cp:revision>
  <cp:lastPrinted>2026-05-15T07:49:00Z</cp:lastPrinted>
  <dcterms:created xsi:type="dcterms:W3CDTF">2026-05-21T07:34:00Z</dcterms:created>
  <dcterms:modified xsi:type="dcterms:W3CDTF">2026-05-22T07:52:00Z</dcterms:modified>
</cp:coreProperties>
</file>