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044D5" w:rsidRPr="00261E4B" w:rsidRDefault="001044D5" w:rsidP="001044D5">
      <w:pPr>
        <w:ind w:left="6379"/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>Утверждено Приказом</w:t>
      </w:r>
    </w:p>
    <w:p w:rsidR="001044D5" w:rsidRPr="00261E4B" w:rsidRDefault="001044D5" w:rsidP="001044D5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 w:rsidRPr="00261E4B">
        <w:rPr>
          <w:rFonts w:cs="Arial"/>
          <w:bCs/>
          <w:kern w:val="28"/>
          <w:sz w:val="24"/>
          <w:szCs w:val="24"/>
          <w:lang w:eastAsia="ru-RU"/>
        </w:rPr>
        <w:t xml:space="preserve">АО «Саханефтегазсбыт» </w:t>
      </w:r>
    </w:p>
    <w:p w:rsidR="00E509E2" w:rsidRPr="004F47A2" w:rsidRDefault="002009CF" w:rsidP="00C43CEA">
      <w:pPr>
        <w:jc w:val="right"/>
        <w:rPr>
          <w:rFonts w:cs="Arial"/>
          <w:bCs/>
          <w:kern w:val="28"/>
          <w:sz w:val="24"/>
          <w:szCs w:val="24"/>
          <w:lang w:eastAsia="ru-RU"/>
        </w:rPr>
      </w:pPr>
      <w:r>
        <w:rPr>
          <w:rFonts w:cs="Arial"/>
          <w:bCs/>
          <w:kern w:val="28"/>
          <w:sz w:val="24"/>
          <w:szCs w:val="24"/>
          <w:lang w:eastAsia="ru-RU"/>
        </w:rPr>
        <w:t>от "</w:t>
      </w:r>
      <w:r w:rsidR="001A12D4">
        <w:rPr>
          <w:rFonts w:cs="Arial"/>
          <w:bCs/>
          <w:kern w:val="28"/>
          <w:sz w:val="24"/>
          <w:szCs w:val="24"/>
          <w:lang w:eastAsia="ru-RU"/>
        </w:rPr>
        <w:t>2</w:t>
      </w:r>
      <w:r w:rsidR="00975BDC">
        <w:rPr>
          <w:rFonts w:cs="Arial"/>
          <w:bCs/>
          <w:kern w:val="28"/>
          <w:sz w:val="24"/>
          <w:szCs w:val="24"/>
          <w:lang w:eastAsia="ru-RU"/>
        </w:rPr>
        <w:t>5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"</w:t>
      </w:r>
      <w:r w:rsidR="009A1CEB">
        <w:rPr>
          <w:rFonts w:cs="Arial"/>
          <w:bCs/>
          <w:kern w:val="28"/>
          <w:sz w:val="24"/>
          <w:szCs w:val="24"/>
          <w:lang w:eastAsia="ru-RU"/>
        </w:rPr>
        <w:t xml:space="preserve"> </w:t>
      </w:r>
      <w:r w:rsidR="001A12D4">
        <w:rPr>
          <w:rFonts w:cs="Arial"/>
          <w:bCs/>
          <w:kern w:val="28"/>
          <w:sz w:val="24"/>
          <w:szCs w:val="24"/>
          <w:lang w:eastAsia="ru-RU"/>
        </w:rPr>
        <w:t>ма</w:t>
      </w:r>
      <w:r w:rsidR="00136CF8">
        <w:rPr>
          <w:rFonts w:cs="Arial"/>
          <w:bCs/>
          <w:kern w:val="28"/>
          <w:sz w:val="24"/>
          <w:szCs w:val="24"/>
          <w:lang w:eastAsia="ru-RU"/>
        </w:rPr>
        <w:t>я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 xml:space="preserve"> 202</w:t>
      </w:r>
      <w:r w:rsidR="007427EA">
        <w:rPr>
          <w:rFonts w:cs="Arial"/>
          <w:bCs/>
          <w:kern w:val="28"/>
          <w:sz w:val="24"/>
          <w:szCs w:val="24"/>
          <w:lang w:eastAsia="ru-RU"/>
        </w:rPr>
        <w:t>6</w:t>
      </w:r>
      <w:r w:rsidR="00C43CEA" w:rsidRPr="00C43CEA">
        <w:rPr>
          <w:rFonts w:cs="Arial"/>
          <w:bCs/>
          <w:kern w:val="28"/>
          <w:sz w:val="24"/>
          <w:szCs w:val="24"/>
          <w:lang w:eastAsia="ru-RU"/>
        </w:rPr>
        <w:t>г. № Закуп-</w:t>
      </w:r>
      <w:r w:rsidR="001A12D4">
        <w:rPr>
          <w:rFonts w:cs="Arial"/>
          <w:bCs/>
          <w:kern w:val="28"/>
          <w:sz w:val="24"/>
          <w:szCs w:val="24"/>
          <w:lang w:eastAsia="ru-RU"/>
        </w:rPr>
        <w:t>3031</w:t>
      </w:r>
    </w:p>
    <w:p w:rsidR="00C43CEA" w:rsidRDefault="00C43CEA" w:rsidP="00C43CEA">
      <w:pPr>
        <w:jc w:val="right"/>
        <w:rPr>
          <w:b/>
          <w:sz w:val="24"/>
          <w:szCs w:val="24"/>
        </w:rPr>
      </w:pPr>
    </w:p>
    <w:p w:rsidR="00C4193C" w:rsidRPr="00C4193C" w:rsidRDefault="00C4193C" w:rsidP="00C4193C">
      <w:pPr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И З В Е Щ Е Н И Е </w:t>
      </w:r>
      <w:r w:rsidR="00B30107">
        <w:rPr>
          <w:b/>
          <w:sz w:val="24"/>
          <w:szCs w:val="24"/>
        </w:rPr>
        <w:t xml:space="preserve"> </w:t>
      </w:r>
    </w:p>
    <w:p w:rsidR="00C4193C" w:rsidRPr="00C4193C" w:rsidRDefault="00C4193C" w:rsidP="00C4193C">
      <w:pPr>
        <w:pStyle w:val="a4"/>
        <w:tabs>
          <w:tab w:val="clear" w:pos="4153"/>
          <w:tab w:val="clear" w:pos="8306"/>
        </w:tabs>
        <w:ind w:firstLine="567"/>
        <w:jc w:val="center"/>
        <w:rPr>
          <w:b/>
          <w:sz w:val="24"/>
          <w:szCs w:val="24"/>
        </w:rPr>
      </w:pPr>
      <w:r w:rsidRPr="00C4193C">
        <w:rPr>
          <w:b/>
          <w:sz w:val="24"/>
          <w:szCs w:val="24"/>
        </w:rPr>
        <w:t xml:space="preserve">о </w:t>
      </w:r>
      <w:r w:rsidR="00672D9A">
        <w:rPr>
          <w:b/>
          <w:sz w:val="24"/>
          <w:szCs w:val="24"/>
        </w:rPr>
        <w:t xml:space="preserve">проведении </w:t>
      </w:r>
      <w:r w:rsidR="007A7BE6">
        <w:rPr>
          <w:b/>
          <w:sz w:val="24"/>
          <w:szCs w:val="24"/>
        </w:rPr>
        <w:t xml:space="preserve">запроса </w:t>
      </w:r>
      <w:r w:rsidR="00B440C0">
        <w:rPr>
          <w:b/>
          <w:sz w:val="24"/>
          <w:szCs w:val="24"/>
        </w:rPr>
        <w:t>цен</w:t>
      </w:r>
    </w:p>
    <w:p w:rsidR="00C4193C" w:rsidRPr="00C4193C" w:rsidRDefault="00C4193C" w:rsidP="00C4193C">
      <w:pPr>
        <w:jc w:val="both"/>
        <w:rPr>
          <w:b/>
          <w:sz w:val="24"/>
          <w:szCs w:val="24"/>
        </w:rPr>
      </w:pPr>
    </w:p>
    <w:p w:rsidR="00BC3BB0" w:rsidRDefault="00BC3BB0" w:rsidP="00BC3BB0">
      <w:pPr>
        <w:ind w:firstLine="567"/>
        <w:jc w:val="both"/>
        <w:rPr>
          <w:sz w:val="24"/>
          <w:szCs w:val="24"/>
        </w:rPr>
      </w:pPr>
      <w:r w:rsidRPr="00B22B3E">
        <w:rPr>
          <w:sz w:val="24"/>
          <w:szCs w:val="24"/>
        </w:rPr>
        <w:t>В соответствии с Федеральным законом от 18 июля 2011 года № 223-ФЗ «О закупках товаров, работ, услуг отдельными видами юридических лиц», Положением о порядке проведения закупок товаров, работ, услуг для нужд АО «Саханефтегазсбыт», у</w:t>
      </w:r>
      <w:r w:rsidR="00DB2BD4">
        <w:rPr>
          <w:sz w:val="24"/>
          <w:szCs w:val="24"/>
        </w:rPr>
        <w:t xml:space="preserve">твержденным Советом директоров </w:t>
      </w:r>
      <w:r w:rsidRPr="00B22B3E">
        <w:rPr>
          <w:sz w:val="24"/>
          <w:szCs w:val="24"/>
        </w:rPr>
        <w:t xml:space="preserve">АО «Саханефтегазсбыт» согласно протоколу от </w:t>
      </w:r>
      <w:r w:rsidR="009A4F8B">
        <w:rPr>
          <w:sz w:val="24"/>
          <w:szCs w:val="24"/>
          <w:shd w:val="clear" w:color="auto" w:fill="FFFFFF"/>
        </w:rPr>
        <w:t>29.10</w:t>
      </w:r>
      <w:r w:rsidR="009A1CEB">
        <w:rPr>
          <w:sz w:val="24"/>
          <w:szCs w:val="24"/>
          <w:shd w:val="clear" w:color="auto" w:fill="FFFFFF"/>
        </w:rPr>
        <w:t>.2025</w:t>
      </w:r>
      <w:r w:rsidR="00B440C0" w:rsidRPr="00B440C0">
        <w:rPr>
          <w:sz w:val="24"/>
          <w:szCs w:val="24"/>
          <w:shd w:val="clear" w:color="auto" w:fill="FFFFFF"/>
        </w:rPr>
        <w:t xml:space="preserve"> г. № </w:t>
      </w:r>
      <w:r w:rsidR="009A4F8B">
        <w:rPr>
          <w:sz w:val="24"/>
          <w:szCs w:val="24"/>
          <w:shd w:val="clear" w:color="auto" w:fill="FFFFFF"/>
        </w:rPr>
        <w:t>1</w:t>
      </w:r>
      <w:r w:rsidR="009A1CEB">
        <w:rPr>
          <w:sz w:val="24"/>
          <w:szCs w:val="24"/>
          <w:shd w:val="clear" w:color="auto" w:fill="FFFFFF"/>
        </w:rPr>
        <w:t>4-25</w:t>
      </w:r>
      <w:r w:rsidRPr="00B440C0">
        <w:rPr>
          <w:sz w:val="24"/>
          <w:szCs w:val="24"/>
          <w:shd w:val="clear" w:color="auto" w:fill="FFFFFF"/>
        </w:rPr>
        <w:t>,</w:t>
      </w:r>
      <w:r w:rsidRPr="00B22B3E">
        <w:rPr>
          <w:sz w:val="24"/>
          <w:szCs w:val="24"/>
        </w:rPr>
        <w:t xml:space="preserve"> акционерное общество «Саханефтегазсбыт» </w:t>
      </w:r>
      <w:r w:rsidR="007A7BE6" w:rsidRPr="007A7BE6">
        <w:rPr>
          <w:sz w:val="24"/>
          <w:szCs w:val="24"/>
        </w:rPr>
        <w:t xml:space="preserve">извещает о проведении процедуры запроса </w:t>
      </w:r>
      <w:r w:rsidR="00541626">
        <w:rPr>
          <w:sz w:val="24"/>
          <w:szCs w:val="24"/>
        </w:rPr>
        <w:t>цен</w:t>
      </w:r>
      <w:r w:rsidR="007A7BE6" w:rsidRPr="007A7BE6">
        <w:rPr>
          <w:sz w:val="24"/>
          <w:szCs w:val="24"/>
        </w:rPr>
        <w:t xml:space="preserve"> и приглашает к участию юридических лиц, физических лиц и индивидуальных предпринимателей, а также субъекты малого и среднего предпринимательства.</w:t>
      </w:r>
    </w:p>
    <w:p w:rsidR="007A7BE6" w:rsidRDefault="007A7BE6" w:rsidP="00BC3BB0">
      <w:pPr>
        <w:ind w:firstLine="567"/>
        <w:jc w:val="both"/>
        <w:rPr>
          <w:b/>
          <w:sz w:val="24"/>
          <w:szCs w:val="24"/>
        </w:rPr>
      </w:pPr>
    </w:p>
    <w:tbl>
      <w:tblPr>
        <w:tblW w:w="1516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85"/>
        <w:gridCol w:w="12078"/>
      </w:tblGrid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Наименование способа закупки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7A7BE6" w:rsidP="00B440C0">
            <w:pPr>
              <w:jc w:val="both"/>
              <w:rPr>
                <w:sz w:val="24"/>
                <w:szCs w:val="24"/>
              </w:rPr>
            </w:pPr>
            <w:r w:rsidRPr="007A7BE6">
              <w:rPr>
                <w:b/>
                <w:sz w:val="24"/>
                <w:szCs w:val="24"/>
              </w:rPr>
              <w:t xml:space="preserve">Запрос </w:t>
            </w:r>
            <w:r w:rsidR="00B440C0">
              <w:rPr>
                <w:b/>
                <w:sz w:val="24"/>
                <w:szCs w:val="24"/>
              </w:rPr>
              <w:t>цен</w:t>
            </w:r>
            <w:r w:rsidRPr="007A7BE6">
              <w:rPr>
                <w:b/>
                <w:sz w:val="24"/>
                <w:szCs w:val="24"/>
              </w:rPr>
              <w:t xml:space="preserve"> в электронной форме</w:t>
            </w:r>
          </w:p>
        </w:tc>
      </w:tr>
      <w:tr w:rsidR="00C4193C" w:rsidRPr="00C4193C" w:rsidTr="00A64FAF">
        <w:trPr>
          <w:trHeight w:val="354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Наименование заказчика</w:t>
            </w:r>
            <w:r w:rsidRPr="000714C7">
              <w:rPr>
                <w:i/>
                <w:sz w:val="24"/>
                <w:szCs w:val="24"/>
              </w:rPr>
              <w:t xml:space="preserve"> </w:t>
            </w:r>
            <w:r w:rsidRPr="000714C7">
              <w:rPr>
                <w:sz w:val="24"/>
                <w:szCs w:val="24"/>
              </w:rPr>
              <w:t xml:space="preserve">   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DB2BD4" w:rsidP="000714C7">
            <w:pPr>
              <w:spacing w:after="1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</w:t>
            </w:r>
            <w:r w:rsidR="00C4193C" w:rsidRPr="000714C7">
              <w:rPr>
                <w:sz w:val="24"/>
                <w:szCs w:val="24"/>
              </w:rPr>
              <w:t>кционер</w:t>
            </w:r>
            <w:r w:rsidR="00921876" w:rsidRPr="000714C7">
              <w:rPr>
                <w:sz w:val="24"/>
                <w:szCs w:val="24"/>
              </w:rPr>
              <w:t>ное общество «Саханефтегазсбыт»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Место нахождения заказчика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 xml:space="preserve">Почтовый адрес заказчика         </w:t>
            </w:r>
          </w:p>
        </w:tc>
        <w:tc>
          <w:tcPr>
            <w:tcW w:w="12078" w:type="dxa"/>
            <w:shd w:val="clear" w:color="auto" w:fill="auto"/>
          </w:tcPr>
          <w:p w:rsidR="00C4193C" w:rsidRPr="000714C7" w:rsidRDefault="00C4193C" w:rsidP="000714C7">
            <w:pPr>
              <w:spacing w:after="120"/>
              <w:jc w:val="both"/>
              <w:rPr>
                <w:sz w:val="24"/>
                <w:szCs w:val="24"/>
              </w:rPr>
            </w:pPr>
            <w:r w:rsidRPr="000714C7">
              <w:rPr>
                <w:sz w:val="24"/>
                <w:szCs w:val="24"/>
              </w:rPr>
              <w:t>677000,  Российская Федерация, Республика Саха (Яку</w:t>
            </w:r>
            <w:r w:rsidR="00921876" w:rsidRPr="000714C7">
              <w:rPr>
                <w:sz w:val="24"/>
                <w:szCs w:val="24"/>
              </w:rPr>
              <w:t>тия)</w:t>
            </w:r>
            <w:r w:rsidR="007E1B4B" w:rsidRPr="000714C7">
              <w:rPr>
                <w:sz w:val="24"/>
                <w:szCs w:val="24"/>
              </w:rPr>
              <w:t>,</w:t>
            </w:r>
            <w:r w:rsidR="00921876" w:rsidRPr="000714C7">
              <w:rPr>
                <w:sz w:val="24"/>
                <w:szCs w:val="24"/>
              </w:rPr>
              <w:t xml:space="preserve"> г. Якутск, ул. Чиряева, 3.</w:t>
            </w:r>
          </w:p>
        </w:tc>
      </w:tr>
      <w:tr w:rsidR="00C4193C" w:rsidRPr="00C4193C" w:rsidTr="00A64FAF">
        <w:trPr>
          <w:trHeight w:val="1122"/>
        </w:trPr>
        <w:tc>
          <w:tcPr>
            <w:tcW w:w="3085" w:type="dxa"/>
            <w:shd w:val="clear" w:color="auto" w:fill="auto"/>
          </w:tcPr>
          <w:p w:rsidR="00C4193C" w:rsidRPr="000714C7" w:rsidRDefault="00C4193C" w:rsidP="00035443">
            <w:pPr>
              <w:rPr>
                <w:b/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Адрес электронной почты,</w:t>
            </w:r>
            <w:r w:rsidR="00087D83" w:rsidRPr="000714C7">
              <w:rPr>
                <w:b/>
                <w:sz w:val="24"/>
                <w:szCs w:val="24"/>
              </w:rPr>
              <w:t xml:space="preserve"> контактное лицо и</w:t>
            </w:r>
          </w:p>
          <w:p w:rsidR="00C4193C" w:rsidRPr="000714C7" w:rsidRDefault="00C4193C" w:rsidP="00035443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номер контактного телефона</w:t>
            </w:r>
            <w:r w:rsidR="00087D83" w:rsidRPr="000714C7">
              <w:rPr>
                <w:b/>
                <w:sz w:val="24"/>
                <w:szCs w:val="24"/>
              </w:rPr>
              <w:t>, факс</w:t>
            </w:r>
            <w:r w:rsidRPr="000714C7">
              <w:rPr>
                <w:b/>
                <w:sz w:val="24"/>
                <w:szCs w:val="24"/>
              </w:rPr>
              <w:t xml:space="preserve"> заказчика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C4193C" w:rsidRPr="001B553E" w:rsidRDefault="00024E98" w:rsidP="00702BD6">
            <w:pPr>
              <w:pStyle w:val="ab"/>
              <w:widowControl w:val="0"/>
              <w:autoSpaceDE w:val="0"/>
              <w:ind w:left="0"/>
              <w:rPr>
                <w:color w:val="0000FF"/>
                <w:u w:val="single"/>
                <w:lang w:eastAsia="ru-RU"/>
              </w:rPr>
            </w:pPr>
            <w:hyperlink r:id="rId6" w:history="1">
              <w:r w:rsidR="00F01D42" w:rsidRPr="001B553E">
                <w:rPr>
                  <w:color w:val="0000FF"/>
                  <w:u w:val="single"/>
                  <w:lang w:val="en-US" w:eastAsia="ru-RU"/>
                </w:rPr>
                <w:t>torgi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sngs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@</w:t>
              </w:r>
              <w:r w:rsidR="00F01D42" w:rsidRPr="001B553E">
                <w:rPr>
                  <w:color w:val="0000FF"/>
                  <w:u w:val="single"/>
                  <w:lang w:val="en-US" w:eastAsia="ru-RU"/>
                </w:rPr>
                <w:t>mail</w:t>
              </w:r>
              <w:r w:rsidR="00F01D42" w:rsidRPr="001B553E">
                <w:rPr>
                  <w:color w:val="0000FF"/>
                  <w:u w:val="single"/>
                  <w:lang w:eastAsia="ru-RU"/>
                </w:rPr>
                <w:t>.ru</w:t>
              </w:r>
            </w:hyperlink>
          </w:p>
          <w:p w:rsidR="004A1DA6" w:rsidRPr="001B553E" w:rsidRDefault="004A1DA6" w:rsidP="00702BD6">
            <w:pPr>
              <w:pStyle w:val="ab"/>
              <w:widowControl w:val="0"/>
              <w:autoSpaceDE w:val="0"/>
              <w:ind w:left="0"/>
            </w:pPr>
          </w:p>
          <w:p w:rsidR="00AF3A5A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</w:rPr>
            </w:pPr>
            <w:r w:rsidRPr="001B553E">
              <w:rPr>
                <w:bCs/>
                <w:sz w:val="24"/>
                <w:szCs w:val="24"/>
              </w:rPr>
              <w:t xml:space="preserve">- по техническим вопросам </w:t>
            </w:r>
            <w:r w:rsidR="00156E00" w:rsidRPr="001B553E">
              <w:rPr>
                <w:sz w:val="24"/>
                <w:szCs w:val="24"/>
              </w:rPr>
              <w:t xml:space="preserve">Максимова Анна Алексеевна, </w:t>
            </w:r>
            <w:r w:rsidR="00156E00" w:rsidRPr="001B553E">
              <w:rPr>
                <w:bCs/>
                <w:sz w:val="24"/>
                <w:szCs w:val="24"/>
                <w:lang w:eastAsia="ru-RU"/>
              </w:rPr>
              <w:t>телефон - 8(914)272-97-53, доб. 2315</w:t>
            </w:r>
          </w:p>
          <w:p w:rsidR="002A7966" w:rsidRPr="001B553E" w:rsidRDefault="00AF3A5A" w:rsidP="00AF3A5A">
            <w:pPr>
              <w:spacing w:line="240" w:lineRule="atLeast"/>
              <w:jc w:val="both"/>
              <w:rPr>
                <w:bCs/>
                <w:sz w:val="24"/>
                <w:szCs w:val="24"/>
                <w:lang w:eastAsia="ru-RU"/>
              </w:rPr>
            </w:pPr>
            <w:r w:rsidRPr="001B553E">
              <w:rPr>
                <w:bCs/>
                <w:sz w:val="24"/>
                <w:szCs w:val="24"/>
              </w:rPr>
              <w:t>- по вопросам процедуры закупки Кучеров Михаил Дмитриевич - 8(914)272-97-64, доб. 2393</w:t>
            </w:r>
          </w:p>
        </w:tc>
      </w:tr>
      <w:tr w:rsidR="00C4193C" w:rsidRPr="00C4193C" w:rsidTr="00054C73">
        <w:trPr>
          <w:trHeight w:val="565"/>
        </w:trPr>
        <w:tc>
          <w:tcPr>
            <w:tcW w:w="3085" w:type="dxa"/>
            <w:shd w:val="clear" w:color="auto" w:fill="auto"/>
          </w:tcPr>
          <w:p w:rsidR="00C4193C" w:rsidRPr="000714C7" w:rsidRDefault="00C4193C" w:rsidP="00EC4652">
            <w:pPr>
              <w:rPr>
                <w:sz w:val="24"/>
                <w:szCs w:val="24"/>
              </w:rPr>
            </w:pPr>
            <w:r w:rsidRPr="000714C7">
              <w:rPr>
                <w:b/>
                <w:sz w:val="24"/>
                <w:szCs w:val="24"/>
              </w:rPr>
              <w:t>Предмет договора</w:t>
            </w:r>
            <w:r w:rsidR="005E645E">
              <w:rPr>
                <w:b/>
                <w:sz w:val="24"/>
                <w:szCs w:val="24"/>
              </w:rPr>
              <w:t xml:space="preserve">, </w:t>
            </w:r>
            <w:r w:rsidR="00935C6D">
              <w:rPr>
                <w:b/>
                <w:sz w:val="24"/>
                <w:szCs w:val="24"/>
              </w:rPr>
              <w:t xml:space="preserve">пункт назначения, </w:t>
            </w:r>
            <w:r w:rsidR="00EC4652">
              <w:rPr>
                <w:b/>
                <w:sz w:val="24"/>
                <w:szCs w:val="24"/>
              </w:rPr>
              <w:t xml:space="preserve">сроки поставки, </w:t>
            </w:r>
            <w:r w:rsidR="005E645E">
              <w:rPr>
                <w:b/>
                <w:sz w:val="24"/>
                <w:szCs w:val="24"/>
              </w:rPr>
              <w:t>с</w:t>
            </w:r>
            <w:r w:rsidR="005E645E" w:rsidRPr="00A8066E">
              <w:rPr>
                <w:b/>
                <w:sz w:val="24"/>
                <w:szCs w:val="24"/>
              </w:rPr>
              <w:t>ведения о начальной (максим</w:t>
            </w:r>
            <w:r w:rsidR="005E645E">
              <w:rPr>
                <w:b/>
                <w:sz w:val="24"/>
                <w:szCs w:val="24"/>
              </w:rPr>
              <w:t>альной) цене договора</w:t>
            </w:r>
            <w:r w:rsidRPr="000714C7">
              <w:rPr>
                <w:b/>
                <w:sz w:val="24"/>
                <w:szCs w:val="24"/>
              </w:rPr>
              <w:t xml:space="preserve">                              </w:t>
            </w:r>
          </w:p>
        </w:tc>
        <w:tc>
          <w:tcPr>
            <w:tcW w:w="12078" w:type="dxa"/>
            <w:shd w:val="clear" w:color="auto" w:fill="auto"/>
          </w:tcPr>
          <w:p w:rsidR="000A0C83" w:rsidRDefault="00B14233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  <w:r w:rsidRPr="00B14233">
              <w:rPr>
                <w:rFonts w:cs="Arial"/>
                <w:sz w:val="24"/>
                <w:szCs w:val="24"/>
                <w:lang w:eastAsia="ru-RU"/>
              </w:rPr>
              <w:t>Поставка нефтепродуктов для населения арктических районов Республики Саха (Якутия) до пунктов назначения в 2026 г.</w:t>
            </w:r>
            <w:r w:rsidR="0022311F">
              <w:rPr>
                <w:iCs/>
                <w:lang w:eastAsia="ru-RU"/>
              </w:rPr>
              <w:t xml:space="preserve"> </w:t>
            </w:r>
          </w:p>
          <w:tbl>
            <w:tblPr>
              <w:tblW w:w="14511" w:type="dxa"/>
              <w:tblLayout w:type="fixed"/>
              <w:tblLook w:val="04A0" w:firstRow="1" w:lastRow="0" w:firstColumn="1" w:lastColumn="0" w:noHBand="0" w:noVBand="1"/>
            </w:tblPr>
            <w:tblGrid>
              <w:gridCol w:w="489"/>
              <w:gridCol w:w="3260"/>
              <w:gridCol w:w="2126"/>
              <w:gridCol w:w="1276"/>
              <w:gridCol w:w="1559"/>
              <w:gridCol w:w="3261"/>
              <w:gridCol w:w="2540"/>
            </w:tblGrid>
            <w:tr w:rsidR="0053677F" w:rsidRPr="0053677F" w:rsidTr="00CD4D08">
              <w:trPr>
                <w:trHeight w:val="698"/>
              </w:trPr>
              <w:tc>
                <w:tcPr>
                  <w:tcW w:w="489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№ лота</w:t>
                  </w:r>
                </w:p>
              </w:tc>
              <w:tc>
                <w:tcPr>
                  <w:tcW w:w="326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Базис поставки -                                    Пункт назначения</w:t>
                  </w:r>
                </w:p>
              </w:tc>
              <w:tc>
                <w:tcPr>
                  <w:tcW w:w="212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Марка нефтепродуктов</w:t>
                  </w: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Количество,                                                                ( тонн )</w:t>
                  </w:r>
                </w:p>
              </w:tc>
              <w:tc>
                <w:tcPr>
                  <w:tcW w:w="1559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b/>
                      <w:bCs/>
                      <w:sz w:val="18"/>
                      <w:szCs w:val="24"/>
                      <w:lang w:eastAsia="ru-RU"/>
                    </w:rPr>
                    <w:t xml:space="preserve">Цена за 1 </w:t>
                  </w:r>
                  <w:proofErr w:type="spellStart"/>
                  <w:r w:rsidRPr="0053677F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тн</w:t>
                  </w:r>
                  <w:proofErr w:type="spellEnd"/>
                  <w:r w:rsidRPr="0053677F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.                                                       с НДС 22%, руб.</w:t>
                  </w:r>
                </w:p>
              </w:tc>
              <w:tc>
                <w:tcPr>
                  <w:tcW w:w="3261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Начальная (максимальная) цена с НДС 22%, руб.</w:t>
                  </w:r>
                </w:p>
              </w:tc>
              <w:tc>
                <w:tcPr>
                  <w:tcW w:w="2540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b/>
                      <w:bCs/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b/>
                      <w:bCs/>
                      <w:sz w:val="18"/>
                      <w:szCs w:val="24"/>
                      <w:lang w:eastAsia="ru-RU"/>
                    </w:rPr>
                    <w:t>Срок поставки                     до пункта                                                                  назначения</w:t>
                  </w:r>
                </w:p>
              </w:tc>
            </w:tr>
            <w:tr w:rsidR="0053677F" w:rsidRPr="0053677F" w:rsidTr="00F81EA7">
              <w:trPr>
                <w:trHeight w:val="127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1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CD4D08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Усть-Куйгинская</w:t>
                  </w:r>
                  <w:proofErr w:type="spellEnd"/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Усть</w:t>
                  </w:r>
                  <w:proofErr w:type="spellEnd"/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-Янский район, п. 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Усть-Куйга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Топливо для реактивных двигателей ТС-1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1 200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178 500,00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214 200 000,00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 31.08.2026 г.</w:t>
                  </w:r>
                </w:p>
              </w:tc>
            </w:tr>
            <w:tr w:rsidR="0053677F" w:rsidRPr="0053677F" w:rsidTr="00CD4D08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2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Белогорская</w:t>
                  </w:r>
                  <w:proofErr w:type="spellEnd"/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Абыйский</w:t>
                  </w:r>
                  <w:proofErr w:type="spellEnd"/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 район, п. Белая Гора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Топливо для реактивных двигателей ТС-1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100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183 600,00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18 360 000,00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30.09.2026 г.</w:t>
                  </w:r>
                </w:p>
              </w:tc>
            </w:tr>
            <w:tr w:rsidR="0053677F" w:rsidRPr="0053677F" w:rsidTr="00CD4D08">
              <w:trPr>
                <w:trHeight w:val="112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3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Чокурдахская</w:t>
                  </w:r>
                  <w:proofErr w:type="spellEnd"/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  нефтебаза", РС(Я), 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Аллайховский</w:t>
                  </w:r>
                  <w:proofErr w:type="spellEnd"/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 район,                                                       п. 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Чокурдах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Топливо для реактивных двигателей ТС-1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400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179 000,00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71 600 000,00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30.09.2026 г.</w:t>
                  </w:r>
                </w:p>
              </w:tc>
            </w:tr>
            <w:tr w:rsidR="0053677F" w:rsidRPr="0053677F" w:rsidTr="00CD4D08">
              <w:trPr>
                <w:trHeight w:val="562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lastRenderedPageBreak/>
                    <w:t>4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Чокурдахская</w:t>
                  </w:r>
                  <w:proofErr w:type="spellEnd"/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  нефтебаза", РС(Я), 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Аллайховский</w:t>
                  </w:r>
                  <w:proofErr w:type="spellEnd"/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 район,                                                       п. 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Чокурдах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120 206,90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24 041 380,00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30.09.2026 г.</w:t>
                  </w:r>
                </w:p>
              </w:tc>
            </w:tr>
            <w:tr w:rsidR="0053677F" w:rsidRPr="0053677F" w:rsidTr="00CD4D08">
              <w:trPr>
                <w:trHeight w:val="575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5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CD4D08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Нижнеянская</w:t>
                  </w:r>
                  <w:proofErr w:type="spellEnd"/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Усть</w:t>
                  </w:r>
                  <w:proofErr w:type="spellEnd"/>
                  <w:r w:rsidRPr="0053677F">
                    <w:rPr>
                      <w:sz w:val="18"/>
                      <w:szCs w:val="24"/>
                      <w:lang w:eastAsia="ru-RU"/>
                    </w:rPr>
                    <w:t>-Янский район, п. Н-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Янск</w:t>
                  </w:r>
                  <w:proofErr w:type="spellEnd"/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000000" w:fill="FFFFFF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106 860,00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21 372 000,00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30.09.2026 г.</w:t>
                  </w:r>
                </w:p>
              </w:tc>
            </w:tr>
            <w:tr w:rsidR="0053677F" w:rsidRPr="0053677F" w:rsidTr="00F81EA7">
              <w:trPr>
                <w:trHeight w:val="371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6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Франко-резервуар филиала "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Нижнеколымская</w:t>
                  </w:r>
                  <w:proofErr w:type="spellEnd"/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 нефтебаза", РС(Я), 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Нижнеколымский</w:t>
                  </w:r>
                  <w:proofErr w:type="spellEnd"/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 район, пр. Зеленый Мыс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Топливо для реактивных двигателей ТС-1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700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179 200,00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125 440 000,00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30.09.2026 г.</w:t>
                  </w:r>
                </w:p>
              </w:tc>
            </w:tr>
            <w:tr w:rsidR="0053677F" w:rsidRPr="0053677F" w:rsidTr="00F81EA7">
              <w:trPr>
                <w:trHeight w:val="382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7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Франко-резервуар нефтебаза ГУП "ЖКХ" РС ( Я ),  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Булунский</w:t>
                  </w:r>
                  <w:proofErr w:type="spellEnd"/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 район, п. Тикси          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Бензин автомобильный марки АИ-92-К5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300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107 252,39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32 175 717,00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30.09.2026 г.</w:t>
                  </w:r>
                </w:p>
              </w:tc>
            </w:tr>
            <w:tr w:rsidR="0053677F" w:rsidRPr="0053677F" w:rsidTr="00F81EA7">
              <w:trPr>
                <w:trHeight w:val="58"/>
              </w:trPr>
              <w:tc>
                <w:tcPr>
                  <w:tcW w:w="489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8</w:t>
                  </w:r>
                </w:p>
              </w:tc>
              <w:tc>
                <w:tcPr>
                  <w:tcW w:w="326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Франко-резервуар нефтебаза ГУП "ЖКХ" РС ( Я ),  </w:t>
                  </w:r>
                  <w:proofErr w:type="spellStart"/>
                  <w:r w:rsidRPr="0053677F">
                    <w:rPr>
                      <w:sz w:val="18"/>
                      <w:szCs w:val="24"/>
                      <w:lang w:eastAsia="ru-RU"/>
                    </w:rPr>
                    <w:t>Булунский</w:t>
                  </w:r>
                  <w:proofErr w:type="spellEnd"/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 район, п. Тикси           </w:t>
                  </w:r>
                </w:p>
              </w:tc>
              <w:tc>
                <w:tcPr>
                  <w:tcW w:w="212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 xml:space="preserve"> Топливо дизельное арктическое (ДТ-А-К5)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200</w:t>
                  </w:r>
                </w:p>
              </w:tc>
              <w:tc>
                <w:tcPr>
                  <w:tcW w:w="1559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132 063,00</w:t>
                  </w:r>
                </w:p>
              </w:tc>
              <w:tc>
                <w:tcPr>
                  <w:tcW w:w="3261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26 412 600,00</w:t>
                  </w:r>
                </w:p>
              </w:tc>
              <w:tc>
                <w:tcPr>
                  <w:tcW w:w="2540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53677F" w:rsidRPr="0053677F" w:rsidRDefault="0053677F" w:rsidP="0053677F">
                  <w:pPr>
                    <w:suppressAutoHyphens w:val="0"/>
                    <w:jc w:val="center"/>
                    <w:rPr>
                      <w:sz w:val="18"/>
                      <w:szCs w:val="24"/>
                      <w:lang w:eastAsia="ru-RU"/>
                    </w:rPr>
                  </w:pPr>
                  <w:r w:rsidRPr="0053677F">
                    <w:rPr>
                      <w:sz w:val="18"/>
                      <w:szCs w:val="24"/>
                      <w:lang w:eastAsia="ru-RU"/>
                    </w:rPr>
                    <w:t>30.09.2026 г.</w:t>
                  </w:r>
                </w:p>
              </w:tc>
            </w:tr>
          </w:tbl>
          <w:p w:rsidR="00603BE5" w:rsidRPr="001B553E" w:rsidRDefault="00603BE5" w:rsidP="000A0C83">
            <w:pPr>
              <w:suppressAutoHyphens w:val="0"/>
              <w:spacing w:line="240" w:lineRule="atLeast"/>
              <w:ind w:right="318"/>
              <w:jc w:val="both"/>
              <w:rPr>
                <w:iCs/>
                <w:lang w:eastAsia="ru-RU"/>
              </w:rPr>
            </w:pPr>
          </w:p>
        </w:tc>
      </w:tr>
      <w:tr w:rsidR="00A933E2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A933E2" w:rsidRPr="007E7221" w:rsidRDefault="00A933E2" w:rsidP="00A933E2">
            <w:pPr>
              <w:rPr>
                <w:b/>
                <w:sz w:val="24"/>
                <w:szCs w:val="24"/>
              </w:rPr>
            </w:pPr>
            <w:r w:rsidRPr="007E7221">
              <w:rPr>
                <w:b/>
                <w:sz w:val="24"/>
                <w:szCs w:val="24"/>
              </w:rPr>
              <w:lastRenderedPageBreak/>
              <w:t xml:space="preserve">Обеспечение исполнения </w:t>
            </w:r>
            <w:r w:rsidRPr="007E7221">
              <w:rPr>
                <w:b/>
                <w:bCs/>
                <w:iCs/>
                <w:sz w:val="24"/>
                <w:szCs w:val="24"/>
              </w:rPr>
              <w:t>обязательств по договору</w:t>
            </w:r>
          </w:p>
        </w:tc>
        <w:tc>
          <w:tcPr>
            <w:tcW w:w="12078" w:type="dxa"/>
            <w:shd w:val="clear" w:color="auto" w:fill="auto"/>
          </w:tcPr>
          <w:p w:rsidR="00A933E2" w:rsidRPr="006F3AFD" w:rsidRDefault="00054C73" w:rsidP="00054C73">
            <w:pPr>
              <w:widowControl w:val="0"/>
              <w:tabs>
                <w:tab w:val="left" w:pos="0"/>
              </w:tabs>
              <w:spacing w:line="240" w:lineRule="atLeast"/>
              <w:contextualSpacing/>
              <w:jc w:val="both"/>
              <w:rPr>
                <w:bCs/>
                <w:sz w:val="24"/>
                <w:szCs w:val="24"/>
                <w:lang w:eastAsia="ru-RU"/>
              </w:rPr>
            </w:pPr>
            <w:r>
              <w:rPr>
                <w:bCs/>
                <w:sz w:val="24"/>
                <w:szCs w:val="24"/>
                <w:lang w:eastAsia="ru-RU"/>
              </w:rPr>
              <w:t xml:space="preserve">Не требуется </w:t>
            </w:r>
          </w:p>
        </w:tc>
      </w:tr>
      <w:tr w:rsidR="00964F64" w:rsidRPr="00E579D4" w:rsidTr="00A64FAF">
        <w:trPr>
          <w:trHeight w:val="458"/>
        </w:trPr>
        <w:tc>
          <w:tcPr>
            <w:tcW w:w="3085" w:type="dxa"/>
            <w:shd w:val="clear" w:color="auto" w:fill="auto"/>
          </w:tcPr>
          <w:p w:rsidR="00964F64" w:rsidRPr="001D2276" w:rsidRDefault="00CD6E6A" w:rsidP="00D5608E">
            <w:pPr>
              <w:rPr>
                <w:b/>
                <w:sz w:val="24"/>
                <w:szCs w:val="24"/>
              </w:rPr>
            </w:pPr>
            <w:r w:rsidRPr="00CD6E6A">
              <w:rPr>
                <w:b/>
                <w:sz w:val="24"/>
                <w:szCs w:val="24"/>
              </w:rPr>
              <w:t>Электронная площадка, на которой будет проводиться закупка в электронной форме и номер процедуры на официальном сайте ЕИС</w:t>
            </w:r>
          </w:p>
        </w:tc>
        <w:tc>
          <w:tcPr>
            <w:tcW w:w="12078" w:type="dxa"/>
            <w:shd w:val="clear" w:color="auto" w:fill="auto"/>
            <w:vAlign w:val="center"/>
          </w:tcPr>
          <w:p w:rsidR="00306DFC" w:rsidRPr="00024E98" w:rsidRDefault="00306DFC" w:rsidP="000F290E">
            <w:pPr>
              <w:rPr>
                <w:bCs/>
                <w:sz w:val="24"/>
                <w:szCs w:val="24"/>
              </w:rPr>
            </w:pPr>
            <w:bookmarkStart w:id="0" w:name="_GoBack"/>
            <w:bookmarkEnd w:id="0"/>
            <w:r w:rsidRPr="00024E98">
              <w:rPr>
                <w:bCs/>
                <w:sz w:val="24"/>
                <w:szCs w:val="24"/>
              </w:rPr>
              <w:t xml:space="preserve">Электронная площадка </w:t>
            </w:r>
            <w:r w:rsidR="00935C6D" w:rsidRPr="00024E98">
              <w:rPr>
                <w:b/>
                <w:bCs/>
                <w:sz w:val="24"/>
                <w:szCs w:val="24"/>
              </w:rPr>
              <w:t>ЭП ТЭК Торг https://www.tektorg.ru</w:t>
            </w:r>
          </w:p>
          <w:p w:rsidR="00075947" w:rsidRPr="009679D5" w:rsidRDefault="00075947" w:rsidP="00075947">
            <w:pPr>
              <w:rPr>
                <w:sz w:val="24"/>
                <w:szCs w:val="24"/>
              </w:rPr>
            </w:pPr>
            <w:r w:rsidRPr="00024E98">
              <w:rPr>
                <w:b/>
                <w:sz w:val="24"/>
                <w:szCs w:val="24"/>
              </w:rPr>
              <w:t>№</w:t>
            </w:r>
            <w:r w:rsidR="007A7BE6" w:rsidRPr="00024E98">
              <w:rPr>
                <w:b/>
                <w:sz w:val="24"/>
                <w:szCs w:val="24"/>
              </w:rPr>
              <w:t xml:space="preserve"> </w:t>
            </w:r>
            <w:r w:rsidR="00024E98" w:rsidRPr="00024E98">
              <w:rPr>
                <w:b/>
                <w:sz w:val="24"/>
                <w:szCs w:val="24"/>
              </w:rPr>
              <w:t>32616040862</w:t>
            </w:r>
            <w:r w:rsidR="009010B6">
              <w:rPr>
                <w:b/>
                <w:sz w:val="24"/>
                <w:szCs w:val="24"/>
              </w:rPr>
              <w:t xml:space="preserve"> </w:t>
            </w:r>
            <w:proofErr w:type="gramStart"/>
            <w:r w:rsidRPr="009679D5">
              <w:rPr>
                <w:sz w:val="24"/>
                <w:szCs w:val="24"/>
              </w:rPr>
              <w:t xml:space="preserve">на  </w:t>
            </w:r>
            <w:r w:rsidR="00935C6D" w:rsidRPr="009679D5">
              <w:rPr>
                <w:b/>
                <w:sz w:val="24"/>
                <w:szCs w:val="24"/>
              </w:rPr>
              <w:t>ЭП</w:t>
            </w:r>
            <w:proofErr w:type="gramEnd"/>
            <w:r w:rsidR="00935C6D" w:rsidRPr="009679D5">
              <w:rPr>
                <w:b/>
                <w:sz w:val="24"/>
                <w:szCs w:val="24"/>
              </w:rPr>
              <w:t xml:space="preserve"> ТЭК Торг https://www.tektorg.ru</w:t>
            </w:r>
          </w:p>
          <w:p w:rsidR="00964F64" w:rsidRPr="009679D5" w:rsidRDefault="007A7BE6" w:rsidP="000F290E">
            <w:pPr>
              <w:rPr>
                <w:rStyle w:val="a3"/>
                <w:color w:val="auto"/>
                <w:sz w:val="24"/>
                <w:szCs w:val="24"/>
                <w:u w:val="none"/>
              </w:rPr>
            </w:pPr>
            <w:r w:rsidRPr="009679D5">
              <w:rPr>
                <w:b/>
                <w:sz w:val="24"/>
                <w:szCs w:val="24"/>
              </w:rPr>
              <w:t>№</w:t>
            </w:r>
            <w:r w:rsidR="000E053F">
              <w:rPr>
                <w:b/>
                <w:sz w:val="24"/>
                <w:szCs w:val="24"/>
              </w:rPr>
              <w:t xml:space="preserve"> </w:t>
            </w:r>
            <w:r w:rsidR="00024E98" w:rsidRPr="00024E98">
              <w:rPr>
                <w:b/>
                <w:sz w:val="24"/>
                <w:szCs w:val="24"/>
              </w:rPr>
              <w:t>32616040862</w:t>
            </w:r>
            <w:r w:rsidRPr="009679D5">
              <w:rPr>
                <w:sz w:val="24"/>
                <w:szCs w:val="24"/>
              </w:rPr>
              <w:t xml:space="preserve"> </w:t>
            </w:r>
            <w:r w:rsidR="00485A3B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 xml:space="preserve">в ЕИС </w:t>
            </w:r>
            <w:hyperlink r:id="rId7" w:history="1">
              <w:r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zakupki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gov</w:t>
              </w:r>
              <w:proofErr w:type="spellEnd"/>
              <w:r w:rsidRPr="009679D5">
                <w:rPr>
                  <w:rStyle w:val="a3"/>
                  <w:sz w:val="24"/>
                  <w:szCs w:val="24"/>
                </w:rPr>
                <w:t>.</w:t>
              </w:r>
              <w:proofErr w:type="spellStart"/>
              <w:r w:rsidRPr="009679D5">
                <w:rPr>
                  <w:rStyle w:val="a3"/>
                  <w:sz w:val="24"/>
                  <w:szCs w:val="24"/>
                  <w:lang w:val="en-US"/>
                </w:rPr>
                <w:t>ru</w:t>
              </w:r>
              <w:proofErr w:type="spellEnd"/>
            </w:hyperlink>
          </w:p>
          <w:p w:rsidR="00CD6E6A" w:rsidRPr="009679D5" w:rsidRDefault="00A9296C" w:rsidP="00F81EA7">
            <w:pPr>
              <w:rPr>
                <w:sz w:val="24"/>
                <w:szCs w:val="24"/>
              </w:rPr>
            </w:pPr>
            <w:r w:rsidRPr="009679D5">
              <w:rPr>
                <w:b/>
                <w:sz w:val="24"/>
                <w:szCs w:val="24"/>
              </w:rPr>
              <w:t xml:space="preserve">№ </w:t>
            </w:r>
            <w:r w:rsidR="00F81EA7">
              <w:rPr>
                <w:b/>
                <w:sz w:val="24"/>
                <w:szCs w:val="24"/>
              </w:rPr>
              <w:t>65</w:t>
            </w:r>
            <w:r w:rsidR="003B2FA1"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b/>
                <w:sz w:val="24"/>
                <w:szCs w:val="24"/>
              </w:rPr>
              <w:t xml:space="preserve"> </w:t>
            </w:r>
            <w:r w:rsidRPr="009679D5">
              <w:rPr>
                <w:sz w:val="24"/>
                <w:szCs w:val="24"/>
              </w:rPr>
              <w:t>на</w:t>
            </w:r>
            <w:r w:rsidRPr="009679D5">
              <w:t xml:space="preserve"> </w:t>
            </w:r>
            <w:hyperlink r:id="rId8" w:history="1">
              <w:r w:rsidR="00633960" w:rsidRPr="009679D5">
                <w:rPr>
                  <w:rStyle w:val="a3"/>
                  <w:sz w:val="24"/>
                  <w:szCs w:val="24"/>
                  <w:lang w:val="en-US"/>
                </w:rPr>
                <w:t>http</w:t>
              </w:r>
              <w:r w:rsidR="00633960" w:rsidRPr="009679D5">
                <w:rPr>
                  <w:rStyle w:val="a3"/>
                  <w:sz w:val="24"/>
                  <w:szCs w:val="24"/>
                </w:rPr>
                <w:t>://</w:t>
              </w:r>
              <w:proofErr w:type="spellStart"/>
              <w:r w:rsidR="00633960" w:rsidRPr="009679D5">
                <w:rPr>
                  <w:rStyle w:val="a3"/>
                  <w:sz w:val="24"/>
                  <w:szCs w:val="24"/>
                </w:rPr>
                <w:t>саханефтегазсбыт.рф</w:t>
              </w:r>
              <w:proofErr w:type="spellEnd"/>
            </w:hyperlink>
          </w:p>
        </w:tc>
      </w:tr>
      <w:tr w:rsidR="007B03E9" w:rsidRPr="00E579D4" w:rsidTr="00A64FAF">
        <w:tc>
          <w:tcPr>
            <w:tcW w:w="3085" w:type="dxa"/>
            <w:shd w:val="clear" w:color="auto" w:fill="auto"/>
          </w:tcPr>
          <w:p w:rsidR="007B03E9" w:rsidRPr="00C64312" w:rsidRDefault="007B03E9" w:rsidP="007B03E9">
            <w:pPr>
              <w:autoSpaceDE w:val="0"/>
              <w:autoSpaceDN w:val="0"/>
              <w:adjustRightInd w:val="0"/>
              <w:rPr>
                <w:color w:val="000000"/>
                <w:sz w:val="24"/>
                <w:szCs w:val="24"/>
              </w:rPr>
            </w:pPr>
            <w:r>
              <w:rPr>
                <w:b/>
                <w:bCs/>
                <w:sz w:val="24"/>
                <w:szCs w:val="24"/>
              </w:rPr>
              <w:t xml:space="preserve">Срок, место  </w:t>
            </w:r>
            <w:r w:rsidRPr="007F5E1A">
              <w:rPr>
                <w:b/>
                <w:bCs/>
                <w:sz w:val="24"/>
                <w:szCs w:val="24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t xml:space="preserve">и порядок </w:t>
            </w:r>
            <w:r w:rsidRPr="007F5E1A">
              <w:rPr>
                <w:b/>
                <w:bCs/>
                <w:color w:val="000000"/>
                <w:sz w:val="24"/>
                <w:szCs w:val="24"/>
              </w:rPr>
              <w:t>предоставления документации о закупке</w:t>
            </w:r>
            <w:r>
              <w:rPr>
                <w:b/>
                <w:bCs/>
                <w:color w:val="000000"/>
                <w:sz w:val="24"/>
                <w:szCs w:val="24"/>
              </w:rPr>
              <w:t xml:space="preserve">, 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>плат</w:t>
            </w:r>
            <w:r>
              <w:rPr>
                <w:b/>
                <w:bCs/>
                <w:color w:val="000000"/>
                <w:sz w:val="24"/>
                <w:szCs w:val="24"/>
              </w:rPr>
              <w:t>а</w:t>
            </w:r>
            <w:r w:rsidRPr="00C06520">
              <w:rPr>
                <w:b/>
                <w:bCs/>
                <w:color w:val="000000"/>
                <w:sz w:val="24"/>
                <w:szCs w:val="24"/>
              </w:rPr>
              <w:t xml:space="preserve"> за предоставление документации </w:t>
            </w:r>
          </w:p>
        </w:tc>
        <w:tc>
          <w:tcPr>
            <w:tcW w:w="12078" w:type="dxa"/>
            <w:shd w:val="clear" w:color="auto" w:fill="auto"/>
          </w:tcPr>
          <w:tbl>
            <w:tblPr>
              <w:tblW w:w="12224" w:type="dxa"/>
              <w:tblBorders>
                <w:top w:val="nil"/>
                <w:left w:val="nil"/>
                <w:bottom w:val="nil"/>
                <w:right w:val="nil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2224"/>
            </w:tblGrid>
            <w:tr w:rsidR="007B03E9" w:rsidRPr="00B054B4" w:rsidTr="00483AC9">
              <w:trPr>
                <w:trHeight w:val="286"/>
              </w:trPr>
              <w:tc>
                <w:tcPr>
                  <w:tcW w:w="12224" w:type="dxa"/>
                </w:tcPr>
                <w:p w:rsidR="007B03E9" w:rsidRPr="003C2A3F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b/>
                      <w:bCs/>
                      <w:sz w:val="24"/>
                      <w:szCs w:val="24"/>
                    </w:rPr>
                  </w:pPr>
                  <w:r w:rsidRPr="00F93B11">
                    <w:rPr>
                      <w:sz w:val="24"/>
                      <w:szCs w:val="24"/>
                    </w:rPr>
                    <w:t xml:space="preserve">Документация размещена на </w:t>
                  </w:r>
                  <w:r w:rsidRPr="003C2A3F">
                    <w:rPr>
                      <w:b/>
                      <w:bCs/>
                      <w:sz w:val="24"/>
                      <w:szCs w:val="24"/>
                    </w:rPr>
                    <w:t>ЭП ТЭК Торг https://www.tektorg.ru</w:t>
                  </w:r>
                  <w:r w:rsidRPr="00F93B11">
                    <w:rPr>
                      <w:sz w:val="24"/>
                      <w:szCs w:val="24"/>
                    </w:rPr>
                    <w:t>, на официально</w:t>
                  </w:r>
                  <w:r>
                    <w:rPr>
                      <w:sz w:val="24"/>
                      <w:szCs w:val="24"/>
                    </w:rPr>
                    <w:t xml:space="preserve">м сайте ЕИС www.zakupki.gov.ru </w:t>
                  </w:r>
                  <w:r w:rsidRPr="00F93B11">
                    <w:rPr>
                      <w:sz w:val="24"/>
                      <w:szCs w:val="24"/>
                    </w:rPr>
                    <w:t xml:space="preserve">и на сайте Заказчика www.саханефтегазсбыт.рф </w:t>
                  </w:r>
                </w:p>
                <w:p w:rsidR="007B03E9" w:rsidRPr="00165A4B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Документация предоставляется в электронном виде в </w:t>
                  </w:r>
                  <w:r w:rsidRPr="007B03E9">
                    <w:rPr>
                      <w:color w:val="000000"/>
                      <w:sz w:val="24"/>
                      <w:szCs w:val="24"/>
                    </w:rPr>
                    <w:t xml:space="preserve">срок </w:t>
                  </w:r>
                  <w:r w:rsidRPr="00FC33A5">
                    <w:rPr>
                      <w:b/>
                      <w:color w:val="000000"/>
                      <w:sz w:val="24"/>
                      <w:szCs w:val="24"/>
                    </w:rPr>
                    <w:t xml:space="preserve">с </w:t>
                  </w:r>
                  <w:r w:rsidR="0017409E" w:rsidRPr="00FC33A5">
                    <w:rPr>
                      <w:b/>
                      <w:color w:val="000000"/>
                      <w:sz w:val="24"/>
                      <w:szCs w:val="24"/>
                    </w:rPr>
                    <w:t>25.05</w:t>
                  </w:r>
                  <w:r w:rsidRPr="00FC33A5"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 w:rsidRPr="00FC33A5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96687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до </w:t>
                  </w:r>
                  <w:r w:rsidR="002D73E8">
                    <w:rPr>
                      <w:b/>
                      <w:color w:val="000000"/>
                      <w:sz w:val="24"/>
                      <w:szCs w:val="24"/>
                    </w:rPr>
                    <w:t>09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>.00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часов 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(</w:t>
                  </w:r>
                  <w:r w:rsidRPr="00165A4B">
                    <w:rPr>
                      <w:sz w:val="24"/>
                      <w:szCs w:val="24"/>
                    </w:rPr>
                    <w:t>время местное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 xml:space="preserve">) </w:t>
                  </w:r>
                  <w:r w:rsidR="0017409E">
                    <w:rPr>
                      <w:b/>
                      <w:color w:val="000000"/>
                      <w:sz w:val="24"/>
                      <w:szCs w:val="24"/>
                    </w:rPr>
                    <w:t>01.06</w:t>
                  </w:r>
                  <w:r>
                    <w:rPr>
                      <w:b/>
                      <w:color w:val="000000"/>
                      <w:sz w:val="24"/>
                      <w:szCs w:val="24"/>
                    </w:rPr>
                    <w:t>.202</w:t>
                  </w:r>
                  <w:r w:rsidR="00C30428">
                    <w:rPr>
                      <w:b/>
                      <w:color w:val="000000"/>
                      <w:sz w:val="24"/>
                      <w:szCs w:val="24"/>
                    </w:rPr>
                    <w:t>6</w:t>
                  </w:r>
                  <w:r w:rsidRPr="00165A4B">
                    <w:rPr>
                      <w:b/>
                      <w:color w:val="000000"/>
                      <w:sz w:val="24"/>
                      <w:szCs w:val="24"/>
                    </w:rPr>
                    <w:t xml:space="preserve"> года</w:t>
                  </w:r>
                  <w:r w:rsidRPr="00165A4B">
                    <w:rPr>
                      <w:color w:val="000000"/>
                      <w:sz w:val="24"/>
                      <w:szCs w:val="24"/>
                    </w:rPr>
                    <w:t>.</w:t>
                  </w:r>
                  <w:r w:rsidRPr="00B054B4">
                    <w:rPr>
                      <w:color w:val="000000"/>
                      <w:sz w:val="24"/>
                      <w:szCs w:val="24"/>
                    </w:rPr>
                    <w:t xml:space="preserve"> </w:t>
                  </w:r>
                  <w:r w:rsidRPr="00B054B4">
                    <w:rPr>
                      <w:b/>
                      <w:color w:val="000000"/>
                      <w:sz w:val="24"/>
                      <w:szCs w:val="24"/>
                    </w:rPr>
                    <w:t xml:space="preserve"> </w:t>
                  </w:r>
                </w:p>
                <w:p w:rsidR="007B03E9" w:rsidRPr="00B054B4" w:rsidRDefault="007B03E9" w:rsidP="007B03E9">
                  <w:pPr>
                    <w:autoSpaceDE w:val="0"/>
                    <w:autoSpaceDN w:val="0"/>
                    <w:adjustRightInd w:val="0"/>
                    <w:jc w:val="both"/>
                    <w:rPr>
                      <w:color w:val="000000"/>
                      <w:sz w:val="24"/>
                      <w:szCs w:val="24"/>
                    </w:rPr>
                  </w:pPr>
                  <w:r w:rsidRPr="00552087">
                    <w:rPr>
                      <w:noProof/>
                      <w:sz w:val="24"/>
                      <w:szCs w:val="24"/>
                    </w:rPr>
                    <w:t xml:space="preserve">Плата за предоставление документации по проведению запроса предложений не установлена.   </w:t>
                  </w:r>
                </w:p>
              </w:tc>
            </w:tr>
          </w:tbl>
          <w:p w:rsidR="007B03E9" w:rsidRPr="00B054B4" w:rsidRDefault="007B03E9" w:rsidP="007B03E9">
            <w:pPr>
              <w:jc w:val="both"/>
              <w:rPr>
                <w:sz w:val="24"/>
                <w:szCs w:val="24"/>
              </w:rPr>
            </w:pPr>
          </w:p>
        </w:tc>
      </w:tr>
      <w:tr w:rsidR="007B03E9" w:rsidRPr="00E579D4" w:rsidTr="00A64FAF">
        <w:trPr>
          <w:trHeight w:val="70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t>Место подачи Заявок</w:t>
            </w:r>
            <w:r w:rsidRPr="00C4193C">
              <w:rPr>
                <w:b/>
                <w:bCs/>
              </w:rPr>
              <w:t xml:space="preserve">, дата </w:t>
            </w:r>
            <w:r>
              <w:rPr>
                <w:b/>
                <w:bCs/>
              </w:rPr>
              <w:t xml:space="preserve">начала подачи, дата и время </w:t>
            </w:r>
            <w:r w:rsidRPr="00C4193C">
              <w:rPr>
                <w:b/>
                <w:bCs/>
              </w:rPr>
              <w:t xml:space="preserve"> окончания под</w:t>
            </w:r>
            <w:r>
              <w:rPr>
                <w:b/>
                <w:bCs/>
              </w:rPr>
              <w:t>ачи Заявок на участие в закупке</w:t>
            </w:r>
          </w:p>
        </w:tc>
        <w:tc>
          <w:tcPr>
            <w:tcW w:w="12078" w:type="dxa"/>
            <w:shd w:val="clear" w:color="auto" w:fill="auto"/>
          </w:tcPr>
          <w:p w:rsidR="007B03E9" w:rsidRDefault="007B03E9" w:rsidP="007B03E9">
            <w:pPr>
              <w:pStyle w:val="Default"/>
              <w:jc w:val="both"/>
              <w:rPr>
                <w:b/>
                <w:bCs/>
              </w:rPr>
            </w:pPr>
            <w:r w:rsidRPr="003C2A3F">
              <w:rPr>
                <w:b/>
                <w:bCs/>
              </w:rPr>
              <w:t xml:space="preserve">ЭП ТЭК Торг </w:t>
            </w:r>
            <w:hyperlink r:id="rId9" w:history="1">
              <w:r w:rsidRPr="00AB517B">
                <w:rPr>
                  <w:rStyle w:val="a3"/>
                  <w:b/>
                  <w:bCs/>
                </w:rPr>
                <w:t>https://www.tektorg.ru</w:t>
              </w:r>
            </w:hyperlink>
          </w:p>
          <w:p w:rsidR="007B03E9" w:rsidRPr="00B054B4" w:rsidRDefault="007B03E9" w:rsidP="007B03E9">
            <w:pPr>
              <w:pStyle w:val="Default"/>
              <w:jc w:val="both"/>
            </w:pPr>
            <w:r w:rsidRPr="00B054B4">
              <w:t xml:space="preserve">Дата начала подачи </w:t>
            </w:r>
            <w:r>
              <w:t>Заявок</w:t>
            </w:r>
            <w:r w:rsidRPr="00B054B4">
              <w:t xml:space="preserve"> </w:t>
            </w:r>
            <w:r w:rsidR="009A4F8B">
              <w:rPr>
                <w:b/>
              </w:rPr>
              <w:t xml:space="preserve">с </w:t>
            </w:r>
            <w:r w:rsidR="0017409E">
              <w:rPr>
                <w:b/>
              </w:rPr>
              <w:t>25.05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</w:t>
            </w:r>
          </w:p>
          <w:p w:rsidR="007B03E9" w:rsidRPr="00A120A2" w:rsidRDefault="007B03E9" w:rsidP="00B14233">
            <w:pPr>
              <w:pStyle w:val="Default"/>
              <w:jc w:val="both"/>
              <w:rPr>
                <w:b/>
              </w:rPr>
            </w:pPr>
            <w:r w:rsidRPr="00B054B4">
              <w:t xml:space="preserve">Дата и время окончания подачи </w:t>
            </w:r>
            <w:r>
              <w:t xml:space="preserve">Заявок </w:t>
            </w:r>
            <w:r w:rsidRPr="00B054B4">
              <w:t xml:space="preserve">и открытие доступа к </w:t>
            </w:r>
            <w:r>
              <w:t xml:space="preserve">Заявкам: </w:t>
            </w:r>
            <w:r w:rsidR="002D73E8">
              <w:rPr>
                <w:b/>
              </w:rPr>
              <w:t>09</w:t>
            </w:r>
            <w:r w:rsidRPr="00B054B4">
              <w:rPr>
                <w:b/>
              </w:rPr>
              <w:t>.00 час</w:t>
            </w:r>
            <w:r>
              <w:rPr>
                <w:b/>
              </w:rPr>
              <w:t>а</w:t>
            </w:r>
            <w:r w:rsidRPr="00B054B4">
              <w:t xml:space="preserve"> (время </w:t>
            </w:r>
            <w:r>
              <w:t>местн</w:t>
            </w:r>
            <w:r w:rsidRPr="00B054B4">
              <w:t xml:space="preserve">ое) </w:t>
            </w:r>
            <w:r w:rsidR="0017409E">
              <w:rPr>
                <w:b/>
              </w:rPr>
              <w:t>01.06</w:t>
            </w:r>
            <w:r>
              <w:rPr>
                <w:b/>
              </w:rPr>
              <w:t>.202</w:t>
            </w:r>
            <w:r w:rsidR="00C30428">
              <w:rPr>
                <w:b/>
              </w:rPr>
              <w:t>6</w:t>
            </w:r>
            <w:r w:rsidRPr="00165A4B">
              <w:rPr>
                <w:b/>
              </w:rPr>
              <w:t xml:space="preserve"> </w:t>
            </w:r>
            <w:r w:rsidRPr="00B054B4">
              <w:rPr>
                <w:b/>
              </w:rPr>
              <w:t>года.</w:t>
            </w:r>
          </w:p>
        </w:tc>
      </w:tr>
      <w:tr w:rsidR="007B03E9" w:rsidRPr="00E579D4" w:rsidTr="00A64FAF">
        <w:trPr>
          <w:trHeight w:val="559"/>
        </w:trPr>
        <w:tc>
          <w:tcPr>
            <w:tcW w:w="3085" w:type="dxa"/>
            <w:shd w:val="clear" w:color="auto" w:fill="auto"/>
          </w:tcPr>
          <w:p w:rsidR="007B03E9" w:rsidRPr="00C4193C" w:rsidRDefault="007B03E9" w:rsidP="007B03E9">
            <w:pPr>
              <w:pStyle w:val="Default"/>
            </w:pPr>
            <w:r w:rsidRPr="00C4193C">
              <w:rPr>
                <w:b/>
                <w:bCs/>
              </w:rPr>
              <w:t xml:space="preserve">Место и </w:t>
            </w:r>
            <w:r w:rsidRPr="005974EB">
              <w:rPr>
                <w:b/>
                <w:bCs/>
              </w:rPr>
              <w:t xml:space="preserve">дата </w:t>
            </w:r>
            <w:r>
              <w:rPr>
                <w:b/>
                <w:bCs/>
              </w:rPr>
              <w:t xml:space="preserve">и время </w:t>
            </w:r>
            <w:r w:rsidRPr="005974EB">
              <w:rPr>
                <w:b/>
                <w:bCs/>
              </w:rPr>
              <w:t>подведения</w:t>
            </w:r>
            <w:r>
              <w:rPr>
                <w:b/>
                <w:bCs/>
              </w:rPr>
              <w:t xml:space="preserve"> итогов закупки</w:t>
            </w:r>
          </w:p>
        </w:tc>
        <w:tc>
          <w:tcPr>
            <w:tcW w:w="12078" w:type="dxa"/>
            <w:shd w:val="clear" w:color="auto" w:fill="auto"/>
          </w:tcPr>
          <w:p w:rsidR="007B03E9" w:rsidRPr="00B054B4" w:rsidRDefault="007B03E9" w:rsidP="007B03E9">
            <w:pPr>
              <w:pStyle w:val="Default"/>
              <w:jc w:val="both"/>
            </w:pPr>
            <w:r w:rsidRPr="00B054B4">
              <w:t>г. Якутск, ул. Чиряева, 3, кабинет № 216.</w:t>
            </w:r>
          </w:p>
          <w:p w:rsidR="007B03E9" w:rsidRDefault="007B03E9" w:rsidP="007B03E9">
            <w:pPr>
              <w:pStyle w:val="Default"/>
              <w:jc w:val="both"/>
            </w:pPr>
            <w:r w:rsidRPr="00B054B4">
              <w:t xml:space="preserve">Дата </w:t>
            </w:r>
            <w:r>
              <w:t xml:space="preserve">и время </w:t>
            </w:r>
            <w:r w:rsidRPr="00B054B4">
              <w:t>подведения итогов</w:t>
            </w:r>
            <w:r w:rsidRPr="00EF30B1">
              <w:rPr>
                <w:b/>
              </w:rPr>
              <w:t xml:space="preserve">: </w:t>
            </w:r>
            <w:r w:rsidR="0017409E">
              <w:rPr>
                <w:b/>
              </w:rPr>
              <w:t>01.06</w:t>
            </w:r>
            <w:r>
              <w:rPr>
                <w:b/>
              </w:rPr>
              <w:t>.202</w:t>
            </w:r>
            <w:r w:rsidR="007427EA">
              <w:rPr>
                <w:b/>
              </w:rPr>
              <w:t>6</w:t>
            </w:r>
            <w:r w:rsidR="002D73E8">
              <w:rPr>
                <w:b/>
              </w:rPr>
              <w:t xml:space="preserve"> года 09</w:t>
            </w:r>
            <w:r w:rsidRPr="00B054B4">
              <w:rPr>
                <w:b/>
              </w:rPr>
              <w:t>.0</w:t>
            </w:r>
            <w:r>
              <w:rPr>
                <w:b/>
              </w:rPr>
              <w:t>5</w:t>
            </w:r>
            <w:r w:rsidRPr="00B054B4">
              <w:rPr>
                <w:b/>
              </w:rPr>
              <w:t xml:space="preserve"> часов </w:t>
            </w:r>
            <w:r>
              <w:t>(время местн</w:t>
            </w:r>
            <w:r w:rsidRPr="00B054B4">
              <w:t>ое)</w:t>
            </w:r>
          </w:p>
          <w:p w:rsidR="007B03E9" w:rsidRPr="00857A93" w:rsidRDefault="007B03E9" w:rsidP="007B03E9">
            <w:pPr>
              <w:pStyle w:val="Default"/>
              <w:jc w:val="both"/>
              <w:rPr>
                <w:bCs/>
                <w:iCs/>
              </w:rPr>
            </w:pPr>
            <w:r>
              <w:t>Порядок определен в п.4.9. Документации о закупке.</w:t>
            </w:r>
          </w:p>
          <w:p w:rsidR="007B03E9" w:rsidRPr="00B054B4" w:rsidRDefault="007B03E9" w:rsidP="007B03E9">
            <w:pPr>
              <w:pStyle w:val="Default"/>
              <w:jc w:val="both"/>
              <w:rPr>
                <w:b/>
              </w:rPr>
            </w:pPr>
            <w:r>
              <w:rPr>
                <w:bCs/>
                <w:iCs/>
              </w:rPr>
              <w:t xml:space="preserve">     </w:t>
            </w:r>
            <w:r w:rsidRPr="0050483B">
              <w:rPr>
                <w:bCs/>
                <w:iCs/>
              </w:rPr>
              <w:t xml:space="preserve">Общий рекомендованный срок проведения заказчиком </w:t>
            </w:r>
            <w:r>
              <w:rPr>
                <w:bCs/>
                <w:iCs/>
              </w:rPr>
              <w:t xml:space="preserve">этапов </w:t>
            </w:r>
            <w:r w:rsidRPr="0050483B">
              <w:rPr>
                <w:bCs/>
                <w:iCs/>
              </w:rPr>
              <w:t>отбор</w:t>
            </w:r>
            <w:r>
              <w:rPr>
                <w:bCs/>
                <w:iCs/>
              </w:rPr>
              <w:t>а</w:t>
            </w:r>
            <w:r w:rsidRPr="0050483B">
              <w:rPr>
                <w:bCs/>
                <w:iCs/>
              </w:rPr>
              <w:t xml:space="preserve"> и оцен</w:t>
            </w:r>
            <w:r>
              <w:rPr>
                <w:bCs/>
                <w:iCs/>
              </w:rPr>
              <w:t>ки</w:t>
            </w:r>
            <w:r w:rsidRPr="0050483B">
              <w:rPr>
                <w:bCs/>
                <w:iCs/>
              </w:rPr>
              <w:t xml:space="preserve"> </w:t>
            </w:r>
            <w:r>
              <w:rPr>
                <w:bCs/>
                <w:iCs/>
              </w:rPr>
              <w:t>заявок</w:t>
            </w:r>
            <w:r w:rsidRPr="0050483B">
              <w:rPr>
                <w:bCs/>
                <w:iCs/>
              </w:rPr>
              <w:t xml:space="preserve"> должен составлять не более 15 (пятнадцати) рабочих дней со дня открытия доступа к заявкам. Данный срок может быть продлен инициатором закупки или закупочной комиссией</w:t>
            </w:r>
            <w:r w:rsidRPr="00F72530">
              <w:rPr>
                <w:bCs/>
                <w:iCs/>
                <w:snapToGrid w:val="0"/>
              </w:rPr>
              <w:t xml:space="preserve"> с пересмотром сроков поставки товара</w:t>
            </w:r>
            <w:r>
              <w:rPr>
                <w:bCs/>
                <w:iCs/>
                <w:snapToGrid w:val="0"/>
              </w:rPr>
              <w:t xml:space="preserve"> </w:t>
            </w:r>
            <w:r w:rsidRPr="00B637C4">
              <w:rPr>
                <w:bCs/>
                <w:iCs/>
                <w:snapToGrid w:val="0"/>
              </w:rPr>
              <w:t>(выполнения работ или оказания услуг)</w:t>
            </w:r>
            <w:r w:rsidRPr="00F72530">
              <w:rPr>
                <w:bCs/>
                <w:iCs/>
                <w:snapToGrid w:val="0"/>
              </w:rPr>
              <w:t>, в случае необходимости</w:t>
            </w:r>
            <w:r>
              <w:rPr>
                <w:bCs/>
                <w:iCs/>
                <w:snapToGrid w:val="0"/>
              </w:rPr>
              <w:t>.</w:t>
            </w:r>
          </w:p>
        </w:tc>
      </w:tr>
      <w:tr w:rsidR="00964F64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64F64" w:rsidRPr="00C4193C" w:rsidRDefault="00964F64" w:rsidP="003A7E3A">
            <w:pPr>
              <w:pStyle w:val="Default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 xml:space="preserve">Отказ от проведения </w:t>
            </w:r>
            <w:r w:rsidR="003A7E3A">
              <w:rPr>
                <w:b/>
                <w:bCs/>
              </w:rPr>
              <w:t>закупки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93B11" w:rsidRDefault="00F93B11" w:rsidP="00106EA4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</w:pPr>
            <w:r>
              <w:t xml:space="preserve">Заказчик вправе отменить закупку по одному и более предмету закупки (лоту) до наступления даты и времени окончания срока подачи заявок на участие в закупке, не неся при этом никакой ответственности перед Участниками закупок, в том числе по возмещению каких-либо затрат, связанных с подготовкой и подачей заявки на участие в закупке. </w:t>
            </w:r>
          </w:p>
          <w:p w:rsidR="00964F64" w:rsidRPr="00C64312" w:rsidRDefault="00F93B11" w:rsidP="00F93B11">
            <w:pPr>
              <w:pStyle w:val="ab"/>
              <w:widowControl w:val="0"/>
              <w:suppressAutoHyphens w:val="0"/>
              <w:autoSpaceDE w:val="0"/>
              <w:autoSpaceDN w:val="0"/>
              <w:adjustRightInd w:val="0"/>
              <w:ind w:left="0"/>
              <w:jc w:val="both"/>
              <w:rPr>
                <w:bCs/>
                <w:iCs/>
                <w:color w:val="000000"/>
              </w:rPr>
            </w:pPr>
            <w:r>
              <w:t xml:space="preserve">     По истечении срока отмены закупки и до заключения договора Заказчик вправе отменить определение поставщика (исполнителя, подрядчика) только в случае возникновения обстоятельств непреодолимой силы в соответствии с гражданским законодательством.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Запрет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установленный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 xml:space="preserve">Не предусмотрено. 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Запрет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За исключением закупок товаров, работ, услуг указанных в п.п. «м» Постановления Правительства РФ от 23.12.2024 № 1875 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Ограничения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закупок товаров (в том числе поставляемых при выполнении закупаемых работ, оказании закупаемых услуг), происходящих из иностранных государств, работ, услуг, соответственно выполняемых, оказываемых иностранными лицами, установленные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Ограничения не распространяются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АО «</w:t>
            </w:r>
            <w:r>
              <w:rPr>
                <w:bCs/>
                <w:i/>
                <w:color w:val="000000" w:themeColor="text1"/>
                <w:sz w:val="21"/>
                <w:szCs w:val="21"/>
              </w:rPr>
              <w:t>Саханефтегазсбыт</w:t>
            </w: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  <w:tr w:rsidR="003C2A3F" w:rsidRPr="00E579D4" w:rsidTr="00A64FAF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</w:tblPrEx>
        <w:trPr>
          <w:trHeight w:val="1137"/>
        </w:trPr>
        <w:tc>
          <w:tcPr>
            <w:tcW w:w="30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C2A3F" w:rsidRPr="00032B5E" w:rsidRDefault="003C2A3F" w:rsidP="003C2A3F">
            <w:pPr>
              <w:widowControl w:val="0"/>
              <w:jc w:val="both"/>
              <w:rPr>
                <w:lang w:eastAsia="ru-RU"/>
              </w:rPr>
            </w:pPr>
            <w:r w:rsidRPr="00B75B79">
              <w:rPr>
                <w:b/>
                <w:bCs/>
                <w:color w:val="000000" w:themeColor="text1"/>
                <w:sz w:val="21"/>
                <w:szCs w:val="21"/>
              </w:rPr>
              <w:t>Преимущество</w:t>
            </w:r>
            <w:r w:rsidRPr="00770FE0">
              <w:rPr>
                <w:color w:val="000000" w:themeColor="text1"/>
                <w:sz w:val="21"/>
                <w:szCs w:val="21"/>
              </w:rPr>
              <w:t xml:space="preserve"> в отношении товаров российского происхождения (в том числе поставляемых при выполнении закупаемых работ, оказании закупаемых услуг), работ, услуг, соответственно выполняемых, оказываемых российскими лицами, установленное Постановлением Правительства РФ от 23.12.2024 № 1875:</w:t>
            </w:r>
          </w:p>
        </w:tc>
        <w:tc>
          <w:tcPr>
            <w:tcW w:w="120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C2A3F" w:rsidRPr="00B75B79" w:rsidRDefault="003C2A3F" w:rsidP="003C2A3F">
            <w:pPr>
              <w:widowControl w:val="0"/>
              <w:jc w:val="both"/>
              <w:rPr>
                <w:bCs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color w:val="000000" w:themeColor="text1"/>
                <w:sz w:val="21"/>
                <w:szCs w:val="21"/>
              </w:rPr>
              <w:t>Не предусмотрено.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i/>
                <w:color w:val="000000" w:themeColor="text1"/>
                <w:sz w:val="21"/>
                <w:szCs w:val="21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 xml:space="preserve">Преимущество не распространяется на закупки, осуществляемые в соответствии с Законом №223-ФЗ отдельными заказчиками, являющимися хозяйственными обществами, указанными в пункте 1 части 2 статьи 1 Закона №223-ФЗ, которым является </w:t>
            </w:r>
            <w:r w:rsidRPr="00B26E51">
              <w:rPr>
                <w:bCs/>
                <w:i/>
                <w:color w:val="000000" w:themeColor="text1"/>
                <w:sz w:val="21"/>
                <w:szCs w:val="21"/>
              </w:rPr>
              <w:t>АО «Саханефтегазсбыт».</w:t>
            </w:r>
          </w:p>
          <w:p w:rsidR="003C2A3F" w:rsidRPr="00B75B79" w:rsidRDefault="003C2A3F" w:rsidP="003C2A3F">
            <w:pPr>
              <w:widowControl w:val="0"/>
              <w:jc w:val="both"/>
              <w:rPr>
                <w:bCs/>
                <w:lang w:eastAsia="ru-RU"/>
              </w:rPr>
            </w:pPr>
            <w:r w:rsidRPr="00B75B79">
              <w:rPr>
                <w:bCs/>
                <w:i/>
                <w:color w:val="000000" w:themeColor="text1"/>
                <w:sz w:val="21"/>
                <w:szCs w:val="21"/>
              </w:rPr>
              <w:t>За исключением закупок товаров, работ, услуг указанных в п.п. «м» Постановления Правительства РФ от 23.12.2024 № 1875</w:t>
            </w:r>
          </w:p>
        </w:tc>
      </w:tr>
    </w:tbl>
    <w:p w:rsidR="00DC4352" w:rsidRPr="00E579D4" w:rsidRDefault="00DC4352" w:rsidP="00A44171">
      <w:pPr>
        <w:tabs>
          <w:tab w:val="left" w:pos="1440"/>
        </w:tabs>
        <w:spacing w:after="120" w:line="276" w:lineRule="auto"/>
        <w:jc w:val="both"/>
        <w:rPr>
          <w:rFonts w:eastAsia="Calibri"/>
          <w:sz w:val="24"/>
          <w:szCs w:val="24"/>
          <w:lang w:eastAsia="en-US"/>
        </w:rPr>
      </w:pPr>
    </w:p>
    <w:sectPr w:rsidR="00DC4352" w:rsidRPr="00E579D4" w:rsidSect="001E17E9">
      <w:footnotePr>
        <w:pos w:val="beneathText"/>
      </w:footnotePr>
      <w:pgSz w:w="16837" w:h="11905" w:orient="landscape"/>
      <w:pgMar w:top="426" w:right="567" w:bottom="851" w:left="99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/>
      </w:rPr>
    </w:lvl>
  </w:abstractNum>
  <w:abstractNum w:abstractNumId="1" w15:restartNumberingAfterBreak="0">
    <w:nsid w:val="13682566"/>
    <w:multiLevelType w:val="multilevel"/>
    <w:tmpl w:val="07826340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5E76E3E"/>
    <w:multiLevelType w:val="multilevel"/>
    <w:tmpl w:val="5F0479BE"/>
    <w:lvl w:ilvl="0">
      <w:start w:val="2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08" w:hanging="54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1146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</w:rPr>
    </w:lvl>
  </w:abstractNum>
  <w:abstractNum w:abstractNumId="3" w15:restartNumberingAfterBreak="0">
    <w:nsid w:val="478A395C"/>
    <w:multiLevelType w:val="multilevel"/>
    <w:tmpl w:val="51FCB0FA"/>
    <w:lvl w:ilvl="0">
      <w:start w:val="1"/>
      <w:numFmt w:val="decimal"/>
      <w:lvlText w:val="%1."/>
      <w:lvlJc w:val="left"/>
      <w:pPr>
        <w:tabs>
          <w:tab w:val="num" w:pos="1276"/>
        </w:tabs>
        <w:ind w:left="1276" w:hanging="1134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34"/>
        </w:tabs>
        <w:ind w:left="1134" w:hanging="1134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3">
      <w:start w:val="1"/>
      <w:numFmt w:val="decimal"/>
      <w:lvlText w:val="%1.%2.%3.%4"/>
      <w:lvlJc w:val="left"/>
      <w:pPr>
        <w:tabs>
          <w:tab w:val="num" w:pos="1134"/>
        </w:tabs>
        <w:ind w:left="1134" w:hanging="1134"/>
      </w:pPr>
      <w:rPr>
        <w:rFonts w:hint="default"/>
        <w:b w:val="0"/>
        <w:bCs w:val="0"/>
        <w:i w:val="0"/>
        <w:iCs w:val="0"/>
      </w:rPr>
    </w:lvl>
    <w:lvl w:ilvl="4">
      <w:start w:val="1"/>
      <w:numFmt w:val="lowerLetter"/>
      <w:lvlText w:val="%5)"/>
      <w:lvlJc w:val="left"/>
      <w:pPr>
        <w:tabs>
          <w:tab w:val="num" w:pos="1701"/>
        </w:tabs>
        <w:ind w:left="1701" w:hanging="567"/>
      </w:pPr>
      <w:rPr>
        <w:rFonts w:hint="default"/>
        <w:b w:val="0"/>
        <w:bCs w:val="0"/>
        <w:i w:val="0"/>
        <w:iCs w:val="0"/>
      </w:rPr>
    </w:lvl>
    <w:lvl w:ilvl="5">
      <w:start w:val="1"/>
      <w:numFmt w:val="decimal"/>
      <w:lvlText w:val="%1.%2.%3.%4.%5.%6."/>
      <w:lvlJc w:val="left"/>
      <w:pPr>
        <w:tabs>
          <w:tab w:val="num" w:pos="396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68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120"/>
        </w:tabs>
        <w:ind w:left="4320" w:hanging="1440"/>
      </w:pPr>
      <w:rPr>
        <w:rFonts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footnotePr>
    <w:pos w:val="beneathText"/>
  </w:foot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4ACE"/>
    <w:rsid w:val="00000F9F"/>
    <w:rsid w:val="00003758"/>
    <w:rsid w:val="0000435E"/>
    <w:rsid w:val="00005DC2"/>
    <w:rsid w:val="00006044"/>
    <w:rsid w:val="00007BE4"/>
    <w:rsid w:val="00012EE9"/>
    <w:rsid w:val="00021AB1"/>
    <w:rsid w:val="000221FC"/>
    <w:rsid w:val="00023F1E"/>
    <w:rsid w:val="00024E98"/>
    <w:rsid w:val="000264DC"/>
    <w:rsid w:val="0003069C"/>
    <w:rsid w:val="00035443"/>
    <w:rsid w:val="000372F1"/>
    <w:rsid w:val="00037FA8"/>
    <w:rsid w:val="000430D9"/>
    <w:rsid w:val="00045512"/>
    <w:rsid w:val="00054C73"/>
    <w:rsid w:val="00062268"/>
    <w:rsid w:val="00063A15"/>
    <w:rsid w:val="00063B77"/>
    <w:rsid w:val="00067A10"/>
    <w:rsid w:val="000714C7"/>
    <w:rsid w:val="0007174B"/>
    <w:rsid w:val="00073D77"/>
    <w:rsid w:val="00075947"/>
    <w:rsid w:val="00076179"/>
    <w:rsid w:val="00076C71"/>
    <w:rsid w:val="00077F53"/>
    <w:rsid w:val="00087D83"/>
    <w:rsid w:val="000904A0"/>
    <w:rsid w:val="0009478A"/>
    <w:rsid w:val="00094CBA"/>
    <w:rsid w:val="00097450"/>
    <w:rsid w:val="000A0A17"/>
    <w:rsid w:val="000A0C83"/>
    <w:rsid w:val="000A2224"/>
    <w:rsid w:val="000A3E8D"/>
    <w:rsid w:val="000A73F6"/>
    <w:rsid w:val="000C3757"/>
    <w:rsid w:val="000D1FDE"/>
    <w:rsid w:val="000D2019"/>
    <w:rsid w:val="000D4852"/>
    <w:rsid w:val="000D6DBA"/>
    <w:rsid w:val="000D7218"/>
    <w:rsid w:val="000E01AE"/>
    <w:rsid w:val="000E053F"/>
    <w:rsid w:val="000E12F5"/>
    <w:rsid w:val="000F290E"/>
    <w:rsid w:val="0010166A"/>
    <w:rsid w:val="001040A0"/>
    <w:rsid w:val="001041E4"/>
    <w:rsid w:val="001044D5"/>
    <w:rsid w:val="00106640"/>
    <w:rsid w:val="00106EA4"/>
    <w:rsid w:val="0011175C"/>
    <w:rsid w:val="00116077"/>
    <w:rsid w:val="00117C57"/>
    <w:rsid w:val="00133540"/>
    <w:rsid w:val="00136CF8"/>
    <w:rsid w:val="00145006"/>
    <w:rsid w:val="00147451"/>
    <w:rsid w:val="00156E00"/>
    <w:rsid w:val="00160F45"/>
    <w:rsid w:val="00161BDE"/>
    <w:rsid w:val="00165A4B"/>
    <w:rsid w:val="00170E4E"/>
    <w:rsid w:val="0017409E"/>
    <w:rsid w:val="001748E1"/>
    <w:rsid w:val="001871E1"/>
    <w:rsid w:val="001927FE"/>
    <w:rsid w:val="0019430C"/>
    <w:rsid w:val="001944E6"/>
    <w:rsid w:val="00196687"/>
    <w:rsid w:val="001A0C23"/>
    <w:rsid w:val="001A12D4"/>
    <w:rsid w:val="001B553E"/>
    <w:rsid w:val="001B7754"/>
    <w:rsid w:val="001B7EAE"/>
    <w:rsid w:val="001C2092"/>
    <w:rsid w:val="001D05E6"/>
    <w:rsid w:val="001D2276"/>
    <w:rsid w:val="001D5A27"/>
    <w:rsid w:val="001E17E9"/>
    <w:rsid w:val="001E3F77"/>
    <w:rsid w:val="001E4299"/>
    <w:rsid w:val="001F7CDC"/>
    <w:rsid w:val="002009CF"/>
    <w:rsid w:val="00200D09"/>
    <w:rsid w:val="002126C6"/>
    <w:rsid w:val="00221E70"/>
    <w:rsid w:val="0022311F"/>
    <w:rsid w:val="00230A17"/>
    <w:rsid w:val="00234319"/>
    <w:rsid w:val="002345E7"/>
    <w:rsid w:val="00236FB9"/>
    <w:rsid w:val="0024040E"/>
    <w:rsid w:val="00240F15"/>
    <w:rsid w:val="0024228B"/>
    <w:rsid w:val="002466B8"/>
    <w:rsid w:val="00246784"/>
    <w:rsid w:val="00247FBE"/>
    <w:rsid w:val="00263F7A"/>
    <w:rsid w:val="00265A00"/>
    <w:rsid w:val="0026685B"/>
    <w:rsid w:val="00272E27"/>
    <w:rsid w:val="002A688F"/>
    <w:rsid w:val="002A7966"/>
    <w:rsid w:val="002B06DB"/>
    <w:rsid w:val="002B3303"/>
    <w:rsid w:val="002B4A99"/>
    <w:rsid w:val="002B62FA"/>
    <w:rsid w:val="002C2B75"/>
    <w:rsid w:val="002C3478"/>
    <w:rsid w:val="002C34CE"/>
    <w:rsid w:val="002D2F6E"/>
    <w:rsid w:val="002D361B"/>
    <w:rsid w:val="002D4B03"/>
    <w:rsid w:val="002D73E8"/>
    <w:rsid w:val="002E43BB"/>
    <w:rsid w:val="002E645C"/>
    <w:rsid w:val="002F27C5"/>
    <w:rsid w:val="002F524C"/>
    <w:rsid w:val="002F7677"/>
    <w:rsid w:val="00301166"/>
    <w:rsid w:val="0030449A"/>
    <w:rsid w:val="00306DFC"/>
    <w:rsid w:val="0031105A"/>
    <w:rsid w:val="00311511"/>
    <w:rsid w:val="003170BF"/>
    <w:rsid w:val="00330D43"/>
    <w:rsid w:val="003357E3"/>
    <w:rsid w:val="003401A9"/>
    <w:rsid w:val="00342F99"/>
    <w:rsid w:val="00343249"/>
    <w:rsid w:val="003513AA"/>
    <w:rsid w:val="00351830"/>
    <w:rsid w:val="00352450"/>
    <w:rsid w:val="0035386E"/>
    <w:rsid w:val="003545FA"/>
    <w:rsid w:val="00355E60"/>
    <w:rsid w:val="00356625"/>
    <w:rsid w:val="00365ED5"/>
    <w:rsid w:val="00366463"/>
    <w:rsid w:val="00376081"/>
    <w:rsid w:val="00376B2B"/>
    <w:rsid w:val="003834DD"/>
    <w:rsid w:val="00394269"/>
    <w:rsid w:val="00394A0C"/>
    <w:rsid w:val="00395F90"/>
    <w:rsid w:val="00396581"/>
    <w:rsid w:val="003A0487"/>
    <w:rsid w:val="003A25AD"/>
    <w:rsid w:val="003A7E3A"/>
    <w:rsid w:val="003B0E28"/>
    <w:rsid w:val="003B2FA1"/>
    <w:rsid w:val="003B3AD5"/>
    <w:rsid w:val="003C05B1"/>
    <w:rsid w:val="003C2A3F"/>
    <w:rsid w:val="003C3860"/>
    <w:rsid w:val="003C3E3D"/>
    <w:rsid w:val="003D1A2B"/>
    <w:rsid w:val="003D35D5"/>
    <w:rsid w:val="003E44C8"/>
    <w:rsid w:val="003E706B"/>
    <w:rsid w:val="003E76AB"/>
    <w:rsid w:val="003F1A18"/>
    <w:rsid w:val="003F4119"/>
    <w:rsid w:val="003F53F7"/>
    <w:rsid w:val="003F6F34"/>
    <w:rsid w:val="00400476"/>
    <w:rsid w:val="00400AD8"/>
    <w:rsid w:val="00410CF6"/>
    <w:rsid w:val="00415F07"/>
    <w:rsid w:val="00417175"/>
    <w:rsid w:val="00420058"/>
    <w:rsid w:val="00432D7E"/>
    <w:rsid w:val="00442239"/>
    <w:rsid w:val="00450F7A"/>
    <w:rsid w:val="00455565"/>
    <w:rsid w:val="00463E5D"/>
    <w:rsid w:val="00463E7D"/>
    <w:rsid w:val="00465AC3"/>
    <w:rsid w:val="00470DBC"/>
    <w:rsid w:val="004773A7"/>
    <w:rsid w:val="0048049D"/>
    <w:rsid w:val="00483D5E"/>
    <w:rsid w:val="00483F65"/>
    <w:rsid w:val="0048550B"/>
    <w:rsid w:val="00485A3B"/>
    <w:rsid w:val="00486659"/>
    <w:rsid w:val="00490297"/>
    <w:rsid w:val="00493502"/>
    <w:rsid w:val="004A1DA6"/>
    <w:rsid w:val="004A20BA"/>
    <w:rsid w:val="004A2379"/>
    <w:rsid w:val="004A3602"/>
    <w:rsid w:val="004A4E8D"/>
    <w:rsid w:val="004A500D"/>
    <w:rsid w:val="004A7483"/>
    <w:rsid w:val="004A7ADA"/>
    <w:rsid w:val="004B59C4"/>
    <w:rsid w:val="004C0E17"/>
    <w:rsid w:val="004C419F"/>
    <w:rsid w:val="004C77FD"/>
    <w:rsid w:val="004D0995"/>
    <w:rsid w:val="004D3888"/>
    <w:rsid w:val="004E176C"/>
    <w:rsid w:val="004E2E88"/>
    <w:rsid w:val="004E695E"/>
    <w:rsid w:val="004F47A2"/>
    <w:rsid w:val="004F64E3"/>
    <w:rsid w:val="004F6BA4"/>
    <w:rsid w:val="00507345"/>
    <w:rsid w:val="00507511"/>
    <w:rsid w:val="00520A8B"/>
    <w:rsid w:val="00524606"/>
    <w:rsid w:val="00526349"/>
    <w:rsid w:val="00526E4D"/>
    <w:rsid w:val="005365C7"/>
    <w:rsid w:val="0053677F"/>
    <w:rsid w:val="00541626"/>
    <w:rsid w:val="00542361"/>
    <w:rsid w:val="005436F1"/>
    <w:rsid w:val="00544D7A"/>
    <w:rsid w:val="0054529F"/>
    <w:rsid w:val="005473CF"/>
    <w:rsid w:val="00551428"/>
    <w:rsid w:val="00557992"/>
    <w:rsid w:val="0056774D"/>
    <w:rsid w:val="005727DC"/>
    <w:rsid w:val="00575AB3"/>
    <w:rsid w:val="00576C0F"/>
    <w:rsid w:val="005777A0"/>
    <w:rsid w:val="00577E81"/>
    <w:rsid w:val="005873F7"/>
    <w:rsid w:val="005974EB"/>
    <w:rsid w:val="005A0D57"/>
    <w:rsid w:val="005A2D2C"/>
    <w:rsid w:val="005B0E36"/>
    <w:rsid w:val="005B26C3"/>
    <w:rsid w:val="005B510C"/>
    <w:rsid w:val="005C6123"/>
    <w:rsid w:val="005C662A"/>
    <w:rsid w:val="005C7B11"/>
    <w:rsid w:val="005D76DC"/>
    <w:rsid w:val="005E1875"/>
    <w:rsid w:val="005E3493"/>
    <w:rsid w:val="005E4ACE"/>
    <w:rsid w:val="005E4AF2"/>
    <w:rsid w:val="005E55B5"/>
    <w:rsid w:val="005E645E"/>
    <w:rsid w:val="005F477A"/>
    <w:rsid w:val="0060169C"/>
    <w:rsid w:val="006035DD"/>
    <w:rsid w:val="00603BE5"/>
    <w:rsid w:val="00605AC9"/>
    <w:rsid w:val="0061485B"/>
    <w:rsid w:val="00614BDD"/>
    <w:rsid w:val="00616FF5"/>
    <w:rsid w:val="006223B2"/>
    <w:rsid w:val="006239B1"/>
    <w:rsid w:val="006242D3"/>
    <w:rsid w:val="00625ABC"/>
    <w:rsid w:val="00627BE9"/>
    <w:rsid w:val="00633960"/>
    <w:rsid w:val="006403DC"/>
    <w:rsid w:val="00651E16"/>
    <w:rsid w:val="00654EDB"/>
    <w:rsid w:val="006569CF"/>
    <w:rsid w:val="0066544D"/>
    <w:rsid w:val="006654D5"/>
    <w:rsid w:val="0066722B"/>
    <w:rsid w:val="00672B49"/>
    <w:rsid w:val="00672D9A"/>
    <w:rsid w:val="00675F25"/>
    <w:rsid w:val="00677247"/>
    <w:rsid w:val="00691A05"/>
    <w:rsid w:val="006973D8"/>
    <w:rsid w:val="006A1341"/>
    <w:rsid w:val="006A44C1"/>
    <w:rsid w:val="006A54CD"/>
    <w:rsid w:val="006A55E5"/>
    <w:rsid w:val="006B7E95"/>
    <w:rsid w:val="006C03F8"/>
    <w:rsid w:val="006C0B72"/>
    <w:rsid w:val="006C1C7E"/>
    <w:rsid w:val="006C423B"/>
    <w:rsid w:val="006D0285"/>
    <w:rsid w:val="006D2CD4"/>
    <w:rsid w:val="006D68DE"/>
    <w:rsid w:val="006D785E"/>
    <w:rsid w:val="006E3892"/>
    <w:rsid w:val="006F2383"/>
    <w:rsid w:val="00700DF5"/>
    <w:rsid w:val="00702BD6"/>
    <w:rsid w:val="007124C7"/>
    <w:rsid w:val="00716D13"/>
    <w:rsid w:val="007277A6"/>
    <w:rsid w:val="00727F0F"/>
    <w:rsid w:val="0073121D"/>
    <w:rsid w:val="00732005"/>
    <w:rsid w:val="007427EA"/>
    <w:rsid w:val="00746023"/>
    <w:rsid w:val="00752ACC"/>
    <w:rsid w:val="00755915"/>
    <w:rsid w:val="00761FF0"/>
    <w:rsid w:val="00764306"/>
    <w:rsid w:val="00764646"/>
    <w:rsid w:val="007646F3"/>
    <w:rsid w:val="00764CC3"/>
    <w:rsid w:val="00765E35"/>
    <w:rsid w:val="007729F3"/>
    <w:rsid w:val="007839F7"/>
    <w:rsid w:val="00784646"/>
    <w:rsid w:val="00797877"/>
    <w:rsid w:val="007A2456"/>
    <w:rsid w:val="007A44B3"/>
    <w:rsid w:val="007A4C48"/>
    <w:rsid w:val="007A63A8"/>
    <w:rsid w:val="007A7BE6"/>
    <w:rsid w:val="007B03E9"/>
    <w:rsid w:val="007B25D6"/>
    <w:rsid w:val="007C136F"/>
    <w:rsid w:val="007C20B1"/>
    <w:rsid w:val="007C32DC"/>
    <w:rsid w:val="007C3DEA"/>
    <w:rsid w:val="007C42D1"/>
    <w:rsid w:val="007C7103"/>
    <w:rsid w:val="007D0CAD"/>
    <w:rsid w:val="007D6071"/>
    <w:rsid w:val="007E09AF"/>
    <w:rsid w:val="007E1B4B"/>
    <w:rsid w:val="007E20A2"/>
    <w:rsid w:val="007E5977"/>
    <w:rsid w:val="007E69B2"/>
    <w:rsid w:val="007E7221"/>
    <w:rsid w:val="007F12ED"/>
    <w:rsid w:val="007F45DE"/>
    <w:rsid w:val="007F4AD8"/>
    <w:rsid w:val="007F5691"/>
    <w:rsid w:val="007F5E1A"/>
    <w:rsid w:val="007F7EB5"/>
    <w:rsid w:val="00803124"/>
    <w:rsid w:val="008048DE"/>
    <w:rsid w:val="008055D6"/>
    <w:rsid w:val="00807795"/>
    <w:rsid w:val="00814508"/>
    <w:rsid w:val="00815F8B"/>
    <w:rsid w:val="008173A2"/>
    <w:rsid w:val="00825B0F"/>
    <w:rsid w:val="00825CD4"/>
    <w:rsid w:val="00826D69"/>
    <w:rsid w:val="00830F46"/>
    <w:rsid w:val="008366CA"/>
    <w:rsid w:val="00836D8E"/>
    <w:rsid w:val="00843885"/>
    <w:rsid w:val="00850DA0"/>
    <w:rsid w:val="0085434C"/>
    <w:rsid w:val="00857A93"/>
    <w:rsid w:val="0086451B"/>
    <w:rsid w:val="00865E40"/>
    <w:rsid w:val="008666D7"/>
    <w:rsid w:val="00870530"/>
    <w:rsid w:val="00872BAC"/>
    <w:rsid w:val="00874B03"/>
    <w:rsid w:val="00875274"/>
    <w:rsid w:val="00875392"/>
    <w:rsid w:val="00881075"/>
    <w:rsid w:val="0088623B"/>
    <w:rsid w:val="00887B91"/>
    <w:rsid w:val="00890256"/>
    <w:rsid w:val="008916B7"/>
    <w:rsid w:val="00895C4C"/>
    <w:rsid w:val="00896CA9"/>
    <w:rsid w:val="008A123B"/>
    <w:rsid w:val="008A57E6"/>
    <w:rsid w:val="008B02BC"/>
    <w:rsid w:val="008B28ED"/>
    <w:rsid w:val="008B4F4A"/>
    <w:rsid w:val="008B5403"/>
    <w:rsid w:val="008B543D"/>
    <w:rsid w:val="008B5505"/>
    <w:rsid w:val="008B58D8"/>
    <w:rsid w:val="008B7CC8"/>
    <w:rsid w:val="008C0903"/>
    <w:rsid w:val="008D2CB3"/>
    <w:rsid w:val="008D71F3"/>
    <w:rsid w:val="008E7C16"/>
    <w:rsid w:val="008F647E"/>
    <w:rsid w:val="009010B6"/>
    <w:rsid w:val="00907691"/>
    <w:rsid w:val="0091059D"/>
    <w:rsid w:val="00914E16"/>
    <w:rsid w:val="00917092"/>
    <w:rsid w:val="00921876"/>
    <w:rsid w:val="009235C5"/>
    <w:rsid w:val="00924A79"/>
    <w:rsid w:val="0092635B"/>
    <w:rsid w:val="00932D60"/>
    <w:rsid w:val="009355A5"/>
    <w:rsid w:val="00935C6D"/>
    <w:rsid w:val="0093617E"/>
    <w:rsid w:val="00941C3E"/>
    <w:rsid w:val="00942135"/>
    <w:rsid w:val="009423A4"/>
    <w:rsid w:val="00943B3F"/>
    <w:rsid w:val="0094467B"/>
    <w:rsid w:val="009450FD"/>
    <w:rsid w:val="00950B28"/>
    <w:rsid w:val="009525AD"/>
    <w:rsid w:val="009562D8"/>
    <w:rsid w:val="00956DFB"/>
    <w:rsid w:val="0096322E"/>
    <w:rsid w:val="00964F64"/>
    <w:rsid w:val="00965C07"/>
    <w:rsid w:val="00966F22"/>
    <w:rsid w:val="009679D5"/>
    <w:rsid w:val="00967B07"/>
    <w:rsid w:val="00975BDC"/>
    <w:rsid w:val="00976B33"/>
    <w:rsid w:val="009834F9"/>
    <w:rsid w:val="00994872"/>
    <w:rsid w:val="00994B9F"/>
    <w:rsid w:val="009A1CEB"/>
    <w:rsid w:val="009A4F8B"/>
    <w:rsid w:val="009A5F1D"/>
    <w:rsid w:val="009C4168"/>
    <w:rsid w:val="009C49F6"/>
    <w:rsid w:val="009C6A92"/>
    <w:rsid w:val="009D326E"/>
    <w:rsid w:val="009D6680"/>
    <w:rsid w:val="009D7608"/>
    <w:rsid w:val="009E536E"/>
    <w:rsid w:val="00A003DB"/>
    <w:rsid w:val="00A035C8"/>
    <w:rsid w:val="00A03AA5"/>
    <w:rsid w:val="00A118D6"/>
    <w:rsid w:val="00A11A30"/>
    <w:rsid w:val="00A120A2"/>
    <w:rsid w:val="00A1598A"/>
    <w:rsid w:val="00A17AF6"/>
    <w:rsid w:val="00A31019"/>
    <w:rsid w:val="00A3392B"/>
    <w:rsid w:val="00A36267"/>
    <w:rsid w:val="00A41A11"/>
    <w:rsid w:val="00A43DC0"/>
    <w:rsid w:val="00A44171"/>
    <w:rsid w:val="00A5267D"/>
    <w:rsid w:val="00A52944"/>
    <w:rsid w:val="00A55A99"/>
    <w:rsid w:val="00A61D2F"/>
    <w:rsid w:val="00A64FAF"/>
    <w:rsid w:val="00A65739"/>
    <w:rsid w:val="00A66194"/>
    <w:rsid w:val="00A712D1"/>
    <w:rsid w:val="00A71EF4"/>
    <w:rsid w:val="00A75F91"/>
    <w:rsid w:val="00A77BFF"/>
    <w:rsid w:val="00A8121A"/>
    <w:rsid w:val="00A8643E"/>
    <w:rsid w:val="00A90056"/>
    <w:rsid w:val="00A90B0D"/>
    <w:rsid w:val="00A9296C"/>
    <w:rsid w:val="00A933E2"/>
    <w:rsid w:val="00A9488E"/>
    <w:rsid w:val="00A9601E"/>
    <w:rsid w:val="00A96BD4"/>
    <w:rsid w:val="00AA02F1"/>
    <w:rsid w:val="00AA0ACE"/>
    <w:rsid w:val="00AA6091"/>
    <w:rsid w:val="00AA66E4"/>
    <w:rsid w:val="00AB3ADD"/>
    <w:rsid w:val="00AC49AC"/>
    <w:rsid w:val="00AD3FA0"/>
    <w:rsid w:val="00AE51A6"/>
    <w:rsid w:val="00AE5A04"/>
    <w:rsid w:val="00AF351B"/>
    <w:rsid w:val="00AF3A5A"/>
    <w:rsid w:val="00AF41B8"/>
    <w:rsid w:val="00AF470D"/>
    <w:rsid w:val="00AF6856"/>
    <w:rsid w:val="00AF792C"/>
    <w:rsid w:val="00B01171"/>
    <w:rsid w:val="00B01CD9"/>
    <w:rsid w:val="00B054B4"/>
    <w:rsid w:val="00B05DB9"/>
    <w:rsid w:val="00B06878"/>
    <w:rsid w:val="00B07263"/>
    <w:rsid w:val="00B14233"/>
    <w:rsid w:val="00B14AE4"/>
    <w:rsid w:val="00B1561D"/>
    <w:rsid w:val="00B20586"/>
    <w:rsid w:val="00B250CF"/>
    <w:rsid w:val="00B272C7"/>
    <w:rsid w:val="00B30107"/>
    <w:rsid w:val="00B35473"/>
    <w:rsid w:val="00B364A5"/>
    <w:rsid w:val="00B41FA8"/>
    <w:rsid w:val="00B440C0"/>
    <w:rsid w:val="00B51DC3"/>
    <w:rsid w:val="00B54EE7"/>
    <w:rsid w:val="00B55348"/>
    <w:rsid w:val="00B562BA"/>
    <w:rsid w:val="00B611A1"/>
    <w:rsid w:val="00B6166F"/>
    <w:rsid w:val="00B61FF8"/>
    <w:rsid w:val="00B62E53"/>
    <w:rsid w:val="00B6308A"/>
    <w:rsid w:val="00B6400D"/>
    <w:rsid w:val="00B700AB"/>
    <w:rsid w:val="00B81D82"/>
    <w:rsid w:val="00B92827"/>
    <w:rsid w:val="00B9705C"/>
    <w:rsid w:val="00BA2620"/>
    <w:rsid w:val="00BA5EBF"/>
    <w:rsid w:val="00BA6B53"/>
    <w:rsid w:val="00BB7083"/>
    <w:rsid w:val="00BC3BB0"/>
    <w:rsid w:val="00BC589C"/>
    <w:rsid w:val="00BD2999"/>
    <w:rsid w:val="00BD6370"/>
    <w:rsid w:val="00BE0BB5"/>
    <w:rsid w:val="00BE7BE3"/>
    <w:rsid w:val="00BF0065"/>
    <w:rsid w:val="00BF5777"/>
    <w:rsid w:val="00C01138"/>
    <w:rsid w:val="00C0429B"/>
    <w:rsid w:val="00C050AA"/>
    <w:rsid w:val="00C12AEC"/>
    <w:rsid w:val="00C12E04"/>
    <w:rsid w:val="00C138A0"/>
    <w:rsid w:val="00C15C25"/>
    <w:rsid w:val="00C16988"/>
    <w:rsid w:val="00C17390"/>
    <w:rsid w:val="00C229DA"/>
    <w:rsid w:val="00C237D4"/>
    <w:rsid w:val="00C23E03"/>
    <w:rsid w:val="00C25CF4"/>
    <w:rsid w:val="00C30428"/>
    <w:rsid w:val="00C30E66"/>
    <w:rsid w:val="00C323FB"/>
    <w:rsid w:val="00C33628"/>
    <w:rsid w:val="00C35B2D"/>
    <w:rsid w:val="00C36612"/>
    <w:rsid w:val="00C37D4F"/>
    <w:rsid w:val="00C4193C"/>
    <w:rsid w:val="00C43CEA"/>
    <w:rsid w:val="00C43F32"/>
    <w:rsid w:val="00C4479B"/>
    <w:rsid w:val="00C45A1E"/>
    <w:rsid w:val="00C521A0"/>
    <w:rsid w:val="00C55B3F"/>
    <w:rsid w:val="00C55F41"/>
    <w:rsid w:val="00C628D7"/>
    <w:rsid w:val="00C65B2E"/>
    <w:rsid w:val="00C71239"/>
    <w:rsid w:val="00C71A05"/>
    <w:rsid w:val="00C775DE"/>
    <w:rsid w:val="00C82F77"/>
    <w:rsid w:val="00C85C79"/>
    <w:rsid w:val="00C8633C"/>
    <w:rsid w:val="00C87336"/>
    <w:rsid w:val="00C87C31"/>
    <w:rsid w:val="00C909B8"/>
    <w:rsid w:val="00C91824"/>
    <w:rsid w:val="00CA1F9A"/>
    <w:rsid w:val="00CA45F1"/>
    <w:rsid w:val="00CB0198"/>
    <w:rsid w:val="00CB1CC8"/>
    <w:rsid w:val="00CB4B85"/>
    <w:rsid w:val="00CB6D0F"/>
    <w:rsid w:val="00CC7588"/>
    <w:rsid w:val="00CD4D08"/>
    <w:rsid w:val="00CD6E6A"/>
    <w:rsid w:val="00CE13C7"/>
    <w:rsid w:val="00CE1F26"/>
    <w:rsid w:val="00CF2035"/>
    <w:rsid w:val="00D05600"/>
    <w:rsid w:val="00D1528C"/>
    <w:rsid w:val="00D24E0B"/>
    <w:rsid w:val="00D2533B"/>
    <w:rsid w:val="00D31997"/>
    <w:rsid w:val="00D31C56"/>
    <w:rsid w:val="00D365A7"/>
    <w:rsid w:val="00D4576A"/>
    <w:rsid w:val="00D5054C"/>
    <w:rsid w:val="00D543AA"/>
    <w:rsid w:val="00D5608E"/>
    <w:rsid w:val="00D565BE"/>
    <w:rsid w:val="00D60C87"/>
    <w:rsid w:val="00D6277F"/>
    <w:rsid w:val="00D63AA5"/>
    <w:rsid w:val="00D63BE0"/>
    <w:rsid w:val="00D65C84"/>
    <w:rsid w:val="00D664D0"/>
    <w:rsid w:val="00D74C32"/>
    <w:rsid w:val="00D76F1A"/>
    <w:rsid w:val="00D85C95"/>
    <w:rsid w:val="00D87D24"/>
    <w:rsid w:val="00D91653"/>
    <w:rsid w:val="00D91BBD"/>
    <w:rsid w:val="00D96F01"/>
    <w:rsid w:val="00DA6207"/>
    <w:rsid w:val="00DB0EFA"/>
    <w:rsid w:val="00DB2BD4"/>
    <w:rsid w:val="00DC1614"/>
    <w:rsid w:val="00DC2E1A"/>
    <w:rsid w:val="00DC36DF"/>
    <w:rsid w:val="00DC37F9"/>
    <w:rsid w:val="00DC4352"/>
    <w:rsid w:val="00DC4DD7"/>
    <w:rsid w:val="00DC550D"/>
    <w:rsid w:val="00DD1F17"/>
    <w:rsid w:val="00DE0A33"/>
    <w:rsid w:val="00DE692F"/>
    <w:rsid w:val="00DF4F19"/>
    <w:rsid w:val="00E00257"/>
    <w:rsid w:val="00E04247"/>
    <w:rsid w:val="00E05F15"/>
    <w:rsid w:val="00E10C32"/>
    <w:rsid w:val="00E11914"/>
    <w:rsid w:val="00E258BB"/>
    <w:rsid w:val="00E26BEA"/>
    <w:rsid w:val="00E3392A"/>
    <w:rsid w:val="00E44FCF"/>
    <w:rsid w:val="00E45552"/>
    <w:rsid w:val="00E45830"/>
    <w:rsid w:val="00E463A4"/>
    <w:rsid w:val="00E509E2"/>
    <w:rsid w:val="00E50FA5"/>
    <w:rsid w:val="00E579D4"/>
    <w:rsid w:val="00E67BA2"/>
    <w:rsid w:val="00E7014E"/>
    <w:rsid w:val="00E7144A"/>
    <w:rsid w:val="00E72906"/>
    <w:rsid w:val="00E8645A"/>
    <w:rsid w:val="00E95590"/>
    <w:rsid w:val="00E9672C"/>
    <w:rsid w:val="00E96E73"/>
    <w:rsid w:val="00EA45B5"/>
    <w:rsid w:val="00EB158A"/>
    <w:rsid w:val="00EB71D5"/>
    <w:rsid w:val="00EB7AF9"/>
    <w:rsid w:val="00EC0EC6"/>
    <w:rsid w:val="00EC4652"/>
    <w:rsid w:val="00EC7CA2"/>
    <w:rsid w:val="00ED1747"/>
    <w:rsid w:val="00ED7F1A"/>
    <w:rsid w:val="00EE0FE9"/>
    <w:rsid w:val="00EE2EC1"/>
    <w:rsid w:val="00EF30B1"/>
    <w:rsid w:val="00EF4456"/>
    <w:rsid w:val="00F01D42"/>
    <w:rsid w:val="00F1152A"/>
    <w:rsid w:val="00F124A0"/>
    <w:rsid w:val="00F145FD"/>
    <w:rsid w:val="00F15C12"/>
    <w:rsid w:val="00F17521"/>
    <w:rsid w:val="00F21A80"/>
    <w:rsid w:val="00F224BE"/>
    <w:rsid w:val="00F232D4"/>
    <w:rsid w:val="00F24A34"/>
    <w:rsid w:val="00F260D9"/>
    <w:rsid w:val="00F26DCE"/>
    <w:rsid w:val="00F30E04"/>
    <w:rsid w:val="00F4276D"/>
    <w:rsid w:val="00F43CBE"/>
    <w:rsid w:val="00F449FF"/>
    <w:rsid w:val="00F47AB6"/>
    <w:rsid w:val="00F50E40"/>
    <w:rsid w:val="00F53750"/>
    <w:rsid w:val="00F53F5C"/>
    <w:rsid w:val="00F541D1"/>
    <w:rsid w:val="00F606CD"/>
    <w:rsid w:val="00F60A45"/>
    <w:rsid w:val="00F705A4"/>
    <w:rsid w:val="00F71AB9"/>
    <w:rsid w:val="00F81A1D"/>
    <w:rsid w:val="00F81EA7"/>
    <w:rsid w:val="00F84D13"/>
    <w:rsid w:val="00F93B11"/>
    <w:rsid w:val="00FB4EFC"/>
    <w:rsid w:val="00FC01B6"/>
    <w:rsid w:val="00FC0CAB"/>
    <w:rsid w:val="00FC31A6"/>
    <w:rsid w:val="00FC33A5"/>
    <w:rsid w:val="00FD5993"/>
    <w:rsid w:val="00FD63DA"/>
    <w:rsid w:val="00FE1A4A"/>
    <w:rsid w:val="00FE1E59"/>
    <w:rsid w:val="00FE6DA5"/>
    <w:rsid w:val="00FE72E7"/>
    <w:rsid w:val="00FF1D80"/>
    <w:rsid w:val="00FF3372"/>
    <w:rsid w:val="00FF3E49"/>
    <w:rsid w:val="00FF573B"/>
    <w:rsid w:val="00FF5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BAF1DD3-A384-42E0-983E-BAB108261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iPriority="0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4ACE"/>
    <w:pPr>
      <w:suppressAutoHyphens/>
    </w:pPr>
    <w:rPr>
      <w:rFonts w:ascii="Times New Roman" w:eastAsia="Times New Roman" w:hAnsi="Times New Roman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5E4ACE"/>
    <w:rPr>
      <w:color w:val="0000FF"/>
      <w:u w:val="single"/>
    </w:rPr>
  </w:style>
  <w:style w:type="paragraph" w:styleId="HTML">
    <w:name w:val="HTML Address"/>
    <w:basedOn w:val="a"/>
    <w:link w:val="HTML0"/>
    <w:rsid w:val="005E4ACE"/>
    <w:pPr>
      <w:spacing w:after="60"/>
      <w:jc w:val="both"/>
    </w:pPr>
    <w:rPr>
      <w:i/>
      <w:iCs/>
      <w:sz w:val="24"/>
      <w:szCs w:val="24"/>
    </w:rPr>
  </w:style>
  <w:style w:type="character" w:customStyle="1" w:styleId="HTML0">
    <w:name w:val="Адрес HTML Знак"/>
    <w:link w:val="HTML"/>
    <w:rsid w:val="005E4ACE"/>
    <w:rPr>
      <w:rFonts w:ascii="Times New Roman" w:eastAsia="Times New Roman" w:hAnsi="Times New Roman" w:cs="Times New Roman"/>
      <w:i/>
      <w:iCs/>
      <w:sz w:val="24"/>
      <w:szCs w:val="24"/>
      <w:lang w:eastAsia="ar-SA"/>
    </w:rPr>
  </w:style>
  <w:style w:type="paragraph" w:styleId="a4">
    <w:name w:val="header"/>
    <w:basedOn w:val="a"/>
    <w:link w:val="a5"/>
    <w:semiHidden/>
    <w:rsid w:val="005E4ACE"/>
    <w:pPr>
      <w:tabs>
        <w:tab w:val="center" w:pos="4153"/>
        <w:tab w:val="right" w:pos="8306"/>
      </w:tabs>
    </w:pPr>
  </w:style>
  <w:style w:type="character" w:customStyle="1" w:styleId="a5">
    <w:name w:val="Верхний колонтитул Знак"/>
    <w:link w:val="a4"/>
    <w:semiHidden/>
    <w:rsid w:val="005E4ACE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a6">
    <w:name w:val="Balloon Text"/>
    <w:basedOn w:val="a"/>
    <w:link w:val="a7"/>
    <w:uiPriority w:val="99"/>
    <w:semiHidden/>
    <w:unhideWhenUsed/>
    <w:rsid w:val="00B06878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rsid w:val="00B06878"/>
    <w:rPr>
      <w:rFonts w:ascii="Tahoma" w:eastAsia="Times New Roman" w:hAnsi="Tahoma" w:cs="Tahoma"/>
      <w:sz w:val="16"/>
      <w:szCs w:val="16"/>
      <w:lang w:eastAsia="ar-SA"/>
    </w:rPr>
  </w:style>
  <w:style w:type="paragraph" w:customStyle="1" w:styleId="21">
    <w:name w:val="Основной текст с отступом 21"/>
    <w:basedOn w:val="a"/>
    <w:rsid w:val="00145006"/>
    <w:pPr>
      <w:spacing w:line="360" w:lineRule="auto"/>
      <w:ind w:left="-709" w:firstLine="720"/>
      <w:jc w:val="both"/>
    </w:pPr>
    <w:rPr>
      <w:sz w:val="28"/>
    </w:rPr>
  </w:style>
  <w:style w:type="paragraph" w:customStyle="1" w:styleId="a8">
    <w:name w:val="Подпункт"/>
    <w:basedOn w:val="a"/>
    <w:rsid w:val="005E3493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rFonts w:eastAsia="Calibri"/>
      <w:sz w:val="28"/>
      <w:szCs w:val="28"/>
      <w:lang w:eastAsia="ru-RU"/>
    </w:rPr>
  </w:style>
  <w:style w:type="paragraph" w:customStyle="1" w:styleId="a9">
    <w:name w:val="Пункт"/>
    <w:basedOn w:val="a"/>
    <w:link w:val="1"/>
    <w:rsid w:val="00A66194"/>
    <w:pPr>
      <w:tabs>
        <w:tab w:val="num" w:pos="360"/>
      </w:tabs>
      <w:suppressAutoHyphens w:val="0"/>
      <w:spacing w:line="360" w:lineRule="auto"/>
      <w:ind w:left="360" w:hanging="360"/>
      <w:jc w:val="both"/>
    </w:pPr>
    <w:rPr>
      <w:sz w:val="28"/>
      <w:szCs w:val="28"/>
      <w:lang w:eastAsia="ru-RU"/>
    </w:rPr>
  </w:style>
  <w:style w:type="character" w:customStyle="1" w:styleId="1">
    <w:name w:val="Пункт Знак1"/>
    <w:link w:val="a9"/>
    <w:locked/>
    <w:rsid w:val="00A66194"/>
    <w:rPr>
      <w:rFonts w:ascii="Times New Roman" w:eastAsia="Times New Roman" w:hAnsi="Times New Roman" w:cs="Times New Roman"/>
      <w:sz w:val="28"/>
      <w:szCs w:val="28"/>
      <w:lang w:eastAsia="ru-RU"/>
    </w:rPr>
  </w:style>
  <w:style w:type="table" w:styleId="aa">
    <w:name w:val="Table Grid"/>
    <w:basedOn w:val="a1"/>
    <w:rsid w:val="00C4193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193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b">
    <w:name w:val="List Paragraph"/>
    <w:basedOn w:val="a"/>
    <w:uiPriority w:val="34"/>
    <w:qFormat/>
    <w:rsid w:val="00C4193C"/>
    <w:pPr>
      <w:ind w:left="720"/>
      <w:contextualSpacing/>
    </w:pPr>
    <w:rPr>
      <w:sz w:val="24"/>
      <w:szCs w:val="24"/>
    </w:rPr>
  </w:style>
  <w:style w:type="table" w:customStyle="1" w:styleId="4">
    <w:name w:val="Сетка таблицы4"/>
    <w:basedOn w:val="a1"/>
    <w:next w:val="aa"/>
    <w:uiPriority w:val="59"/>
    <w:rsid w:val="001040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0">
    <w:name w:val="Сетка таблицы20"/>
    <w:basedOn w:val="a1"/>
    <w:next w:val="aa"/>
    <w:uiPriority w:val="59"/>
    <w:rsid w:val="001044D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79">
    <w:name w:val="Сетка таблицы79"/>
    <w:basedOn w:val="a1"/>
    <w:next w:val="aa"/>
    <w:rsid w:val="00A8643E"/>
    <w:rPr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226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59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5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35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44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8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5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29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6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346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73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5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57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64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11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149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212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9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960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4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80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790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8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27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7381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9664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30948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18969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23302184">
                          <w:marLeft w:val="-4005"/>
                          <w:marRight w:val="-30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46442667">
                              <w:marLeft w:val="3795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429420">
                                  <w:marLeft w:val="0"/>
                                  <w:marRight w:val="0"/>
                                  <w:marTop w:val="225"/>
                                  <w:marBottom w:val="0"/>
                                  <w:divBdr>
                                    <w:top w:val="single" w:sz="6" w:space="0" w:color="4878B2"/>
                                    <w:left w:val="single" w:sz="6" w:space="0" w:color="4878B2"/>
                                    <w:bottom w:val="single" w:sz="6" w:space="15" w:color="4878B2"/>
                                    <w:right w:val="single" w:sz="6" w:space="0" w:color="4878B2"/>
                                  </w:divBdr>
                                  <w:divsChild>
                                    <w:div w:id="230239734">
                                      <w:marLeft w:val="0"/>
                                      <w:marRight w:val="0"/>
                                      <w:marTop w:val="45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7851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668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1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1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2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4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859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98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6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0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0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02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79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2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0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4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6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78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19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2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2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4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&#1089;&#1072;&#1093;&#1072;&#1085;&#1077;&#1092;&#1090;&#1077;&#1075;&#1072;&#1079;&#1089;&#1073;&#1099;&#1090;.&#1088;&#1092;" TargetMode="External"/><Relationship Id="rId3" Type="http://schemas.openxmlformats.org/officeDocument/2006/relationships/styles" Target="styles.xml"/><Relationship Id="rId7" Type="http://schemas.openxmlformats.org/officeDocument/2006/relationships/hyperlink" Target="http://zakupki.gov.ru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torgi.sngs@mail.ru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www.tekt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C6612EA-5AD2-4AF6-8F4C-CEB8EC75FE3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3</Pages>
  <Words>1201</Words>
  <Characters>6846</Characters>
  <Application>Microsoft Office Word</Application>
  <DocSecurity>0</DocSecurity>
  <Lines>57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8031</CharactersWithSpaces>
  <SharedDoc>false</SharedDoc>
  <HLinks>
    <vt:vector size="36" baseType="variant">
      <vt:variant>
        <vt:i4>7995519</vt:i4>
      </vt:variant>
      <vt:variant>
        <vt:i4>15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70452297</vt:i4>
      </vt:variant>
      <vt:variant>
        <vt:i4>12</vt:i4>
      </vt:variant>
      <vt:variant>
        <vt:i4>0</vt:i4>
      </vt:variant>
      <vt:variant>
        <vt:i4>5</vt:i4>
      </vt:variant>
      <vt:variant>
        <vt:lpwstr>http://саханефтегазсбыт.рф/</vt:lpwstr>
      </vt:variant>
      <vt:variant>
        <vt:lpwstr/>
      </vt:variant>
      <vt:variant>
        <vt:i4>7274604</vt:i4>
      </vt:variant>
      <vt:variant>
        <vt:i4>9</vt:i4>
      </vt:variant>
      <vt:variant>
        <vt:i4>0</vt:i4>
      </vt:variant>
      <vt:variant>
        <vt:i4>5</vt:i4>
      </vt:variant>
      <vt:variant>
        <vt:lpwstr>http://zakupki.gov.ru/</vt:lpwstr>
      </vt:variant>
      <vt:variant>
        <vt:lpwstr/>
      </vt:variant>
      <vt:variant>
        <vt:i4>7995519</vt:i4>
      </vt:variant>
      <vt:variant>
        <vt:i4>6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7995519</vt:i4>
      </vt:variant>
      <vt:variant>
        <vt:i4>3</vt:i4>
      </vt:variant>
      <vt:variant>
        <vt:i4>0</vt:i4>
      </vt:variant>
      <vt:variant>
        <vt:i4>5</vt:i4>
      </vt:variant>
      <vt:variant>
        <vt:lpwstr>http://www.otc.ru/</vt:lpwstr>
      </vt:variant>
      <vt:variant>
        <vt:lpwstr/>
      </vt:variant>
      <vt:variant>
        <vt:i4>2490459</vt:i4>
      </vt:variant>
      <vt:variant>
        <vt:i4>0</vt:i4>
      </vt:variant>
      <vt:variant>
        <vt:i4>0</vt:i4>
      </vt:variant>
      <vt:variant>
        <vt:i4>5</vt:i4>
      </vt:variant>
      <vt:variant>
        <vt:lpwstr>mailto:torgi.sngs@mail.ru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Андреева Юлия Сергеевна</dc:creator>
  <cp:keywords/>
  <cp:lastModifiedBy>Парилов Кирилл Владимирович</cp:lastModifiedBy>
  <cp:revision>7</cp:revision>
  <cp:lastPrinted>2026-03-19T05:40:00Z</cp:lastPrinted>
  <dcterms:created xsi:type="dcterms:W3CDTF">2026-05-25T02:50:00Z</dcterms:created>
  <dcterms:modified xsi:type="dcterms:W3CDTF">2026-05-25T08:56:00Z</dcterms:modified>
</cp:coreProperties>
</file>